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EBEEC" w14:textId="048F960D"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F638D2">
        <w:rPr>
          <w:rFonts w:ascii="Arial" w:eastAsia="MS Mincho" w:hAnsi="Arial"/>
          <w:b/>
          <w:sz w:val="24"/>
          <w:szCs w:val="24"/>
          <w:lang w:val="en-GB" w:eastAsia="x-none"/>
        </w:rPr>
        <w:t>-RAN WG2 Meeting #107</w:t>
      </w:r>
      <w:r w:rsidR="00F638D2">
        <w:rPr>
          <w:rFonts w:ascii="Arial" w:eastAsia="MS Mincho" w:hAnsi="Arial"/>
          <w:b/>
          <w:sz w:val="24"/>
          <w:szCs w:val="24"/>
          <w:lang w:val="en-GB" w:eastAsia="x-none"/>
        </w:rPr>
        <w:tab/>
        <w:t>R2-1909581</w:t>
      </w:r>
    </w:p>
    <w:p w14:paraId="6F9F5433" w14:textId="52D768C8"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Prague, Czech Republic,</w:t>
      </w:r>
      <w:r w:rsidR="005A7DDD">
        <w:rPr>
          <w:rFonts w:ascii="Arial" w:eastAsia="MS Mincho" w:hAnsi="Arial"/>
          <w:b/>
          <w:sz w:val="24"/>
          <w:szCs w:val="24"/>
          <w:lang w:val="en-GB" w:eastAsia="x-none"/>
        </w:rPr>
        <w:t xml:space="preserve"> </w:t>
      </w:r>
      <w:r w:rsidRPr="004C7FF5">
        <w:rPr>
          <w:rFonts w:ascii="Arial" w:eastAsia="MS Mincho" w:hAnsi="Arial"/>
          <w:b/>
          <w:sz w:val="24"/>
          <w:szCs w:val="24"/>
          <w:lang w:val="en-GB" w:eastAsia="x-none"/>
        </w:rPr>
        <w:t>26th - 30th August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31FE536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4B1878" w:rsidRPr="004B1878">
        <w:rPr>
          <w:rFonts w:ascii="Arial" w:hAnsi="Arial" w:cs="Arial"/>
          <w:b/>
          <w:bCs/>
          <w:sz w:val="24"/>
          <w:szCs w:val="20"/>
        </w:rPr>
        <w:t>11.9.2.1</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137C240D"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7FF56FC"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t>Call Flow Analysis for Handover Interruption Time Reduction</w:t>
      </w:r>
      <w:r w:rsidRPr="004B1878">
        <w:rPr>
          <w:rFonts w:ascii="Arial" w:hAnsi="Arial" w:cs="Arial"/>
          <w:b/>
          <w:bCs/>
          <w:sz w:val="24"/>
          <w:szCs w:val="20"/>
        </w:rPr>
        <w:t xml:space="preserve"> </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95162" w14:textId="55306EDF" w:rsidR="00B87EC9" w:rsidRPr="00171A91" w:rsidRDefault="00BF720E" w:rsidP="007F5EC6">
      <w:pPr>
        <w:rPr>
          <w:sz w:val="20"/>
          <w:szCs w:val="20"/>
        </w:rPr>
      </w:pPr>
      <w:r w:rsidRPr="00171A91">
        <w:rPr>
          <w:sz w:val="20"/>
          <w:szCs w:val="20"/>
        </w:rPr>
        <w:t>T</w:t>
      </w:r>
      <w:r w:rsidR="00DF2D2C" w:rsidRPr="00171A91">
        <w:rPr>
          <w:sz w:val="20"/>
          <w:szCs w:val="20"/>
        </w:rPr>
        <w:t>his contribution</w:t>
      </w:r>
      <w:r w:rsidR="005A7DDD" w:rsidRPr="00171A91">
        <w:rPr>
          <w:sz w:val="20"/>
          <w:szCs w:val="20"/>
        </w:rPr>
        <w:t xml:space="preserve"> provides detailed </w:t>
      </w:r>
      <w:r w:rsidR="00791FD6" w:rsidRPr="00171A91">
        <w:rPr>
          <w:sz w:val="20"/>
          <w:szCs w:val="20"/>
        </w:rPr>
        <w:t xml:space="preserve">analysis in </w:t>
      </w:r>
      <w:r w:rsidR="005A7DDD" w:rsidRPr="00171A91">
        <w:rPr>
          <w:sz w:val="20"/>
          <w:szCs w:val="20"/>
        </w:rPr>
        <w:t>call flow</w:t>
      </w:r>
      <w:r w:rsidR="00791FD6" w:rsidRPr="00171A91">
        <w:rPr>
          <w:sz w:val="20"/>
          <w:szCs w:val="20"/>
        </w:rPr>
        <w:t>s</w:t>
      </w:r>
      <w:r w:rsidR="005A7DDD" w:rsidRPr="00171A91">
        <w:rPr>
          <w:sz w:val="20"/>
          <w:szCs w:val="20"/>
        </w:rPr>
        <w:t xml:space="preserve"> of handover interruption time re</w:t>
      </w:r>
      <w:r w:rsidR="00791FD6" w:rsidRPr="00171A91">
        <w:rPr>
          <w:sz w:val="20"/>
          <w:szCs w:val="20"/>
        </w:rPr>
        <w:t>duction</w:t>
      </w:r>
      <w:r w:rsidR="005A7DDD" w:rsidRPr="00171A91">
        <w:rPr>
          <w:sz w:val="20"/>
          <w:szCs w:val="20"/>
        </w:rPr>
        <w:t xml:space="preserve">, </w:t>
      </w:r>
      <w:r w:rsidR="00791FD6" w:rsidRPr="00171A91">
        <w:rPr>
          <w:sz w:val="20"/>
          <w:szCs w:val="20"/>
        </w:rPr>
        <w:t>for</w:t>
      </w:r>
      <w:r w:rsidR="005A7DDD" w:rsidRPr="00171A91">
        <w:rPr>
          <w:sz w:val="20"/>
          <w:szCs w:val="20"/>
        </w:rPr>
        <w:t xml:space="preserve"> </w:t>
      </w:r>
      <w:r w:rsidR="00791FD6" w:rsidRPr="00171A91">
        <w:rPr>
          <w:sz w:val="20"/>
          <w:szCs w:val="20"/>
        </w:rPr>
        <w:t xml:space="preserve">both </w:t>
      </w:r>
      <w:r w:rsidR="005A7DDD" w:rsidRPr="00171A91">
        <w:rPr>
          <w:sz w:val="20"/>
          <w:szCs w:val="20"/>
        </w:rPr>
        <w:t xml:space="preserve">DC based and </w:t>
      </w:r>
      <w:r w:rsidR="00791FD6" w:rsidRPr="00171A91">
        <w:rPr>
          <w:sz w:val="20"/>
          <w:szCs w:val="20"/>
        </w:rPr>
        <w:t>MBB based approaches</w:t>
      </w:r>
      <w:r w:rsidR="002714D5" w:rsidRPr="00171A91">
        <w:rPr>
          <w:sz w:val="20"/>
          <w:szCs w:val="20"/>
        </w:rPr>
        <w:t xml:space="preserve">. </w:t>
      </w:r>
    </w:p>
    <w:p w14:paraId="35954F20" w14:textId="148E66DB" w:rsidR="00816E9B" w:rsidRPr="00D74B92" w:rsidRDefault="00662287" w:rsidP="00493C77">
      <w:pPr>
        <w:pStyle w:val="Heading1"/>
      </w:pPr>
      <w:r>
        <w:t>Enhancements to Handover Procedure</w:t>
      </w:r>
    </w:p>
    <w:p w14:paraId="799CB681" w14:textId="1CDE5143" w:rsidR="0003367F" w:rsidRPr="00171A91" w:rsidRDefault="00662287" w:rsidP="00C67719">
      <w:pPr>
        <w:rPr>
          <w:sz w:val="20"/>
          <w:szCs w:val="20"/>
        </w:rPr>
      </w:pPr>
      <w:r w:rsidRPr="00171A91">
        <w:rPr>
          <w:sz w:val="20"/>
          <w:szCs w:val="20"/>
        </w:rPr>
        <w:t>Figure 1 shows the modified handover procedure with enhancements to reduce the interruptio</w:t>
      </w:r>
      <w:r w:rsidR="00EB0C39" w:rsidRPr="00171A91">
        <w:rPr>
          <w:sz w:val="20"/>
          <w:szCs w:val="20"/>
        </w:rPr>
        <w:t>n time during handover process</w:t>
      </w:r>
      <w:r w:rsidRPr="00171A91">
        <w:rPr>
          <w:sz w:val="20"/>
          <w:szCs w:val="20"/>
        </w:rPr>
        <w:t xml:space="preserve">. The changes are </w:t>
      </w:r>
      <w:r w:rsidR="00EB0C39" w:rsidRPr="00171A91">
        <w:rPr>
          <w:sz w:val="20"/>
          <w:szCs w:val="20"/>
        </w:rPr>
        <w:t>made against the existing handover procedure</w:t>
      </w:r>
      <w:r w:rsidR="0003367F" w:rsidRPr="00171A91">
        <w:rPr>
          <w:sz w:val="20"/>
          <w:szCs w:val="20"/>
        </w:rPr>
        <w:t xml:space="preserve"> </w:t>
      </w:r>
      <w:r w:rsidR="00EB0C39" w:rsidRPr="00171A91">
        <w:rPr>
          <w:sz w:val="20"/>
          <w:szCs w:val="20"/>
        </w:rPr>
        <w:t xml:space="preserve">[2], with those in </w:t>
      </w:r>
      <w:r w:rsidR="00EB0C39" w:rsidRPr="00171A91">
        <w:rPr>
          <w:color w:val="339966"/>
          <w:sz w:val="20"/>
          <w:szCs w:val="20"/>
        </w:rPr>
        <w:t>Teal</w:t>
      </w:r>
      <w:r w:rsidR="00EB0C39" w:rsidRPr="00171A91">
        <w:rPr>
          <w:sz w:val="20"/>
          <w:szCs w:val="20"/>
        </w:rPr>
        <w:t xml:space="preserve"> color representing the steps</w:t>
      </w:r>
      <w:r w:rsidR="0003367F" w:rsidRPr="00171A91">
        <w:rPr>
          <w:sz w:val="20"/>
          <w:szCs w:val="20"/>
        </w:rPr>
        <w:t xml:space="preserve"> already in use but with additional</w:t>
      </w:r>
      <w:r w:rsidR="00B723B5">
        <w:rPr>
          <w:sz w:val="20"/>
          <w:szCs w:val="20"/>
        </w:rPr>
        <w:t>/modified</w:t>
      </w:r>
      <w:r w:rsidR="0003367F" w:rsidRPr="00171A91">
        <w:rPr>
          <w:sz w:val="20"/>
          <w:szCs w:val="20"/>
        </w:rPr>
        <w:t xml:space="preserve"> message elements and actions, and those in </w:t>
      </w:r>
      <w:r w:rsidR="0003367F" w:rsidRPr="00171A91">
        <w:rPr>
          <w:color w:val="3366FF"/>
          <w:sz w:val="20"/>
          <w:szCs w:val="20"/>
        </w:rPr>
        <w:t>Blue</w:t>
      </w:r>
      <w:r w:rsidR="0003367F" w:rsidRPr="00171A91">
        <w:rPr>
          <w:sz w:val="20"/>
          <w:szCs w:val="20"/>
        </w:rPr>
        <w:t xml:space="preserve"> color representing the newly added steps. </w:t>
      </w:r>
    </w:p>
    <w:p w14:paraId="7D0C1654" w14:textId="39ECC2D5" w:rsidR="00C0689C" w:rsidRPr="00171A91" w:rsidRDefault="00C0689C" w:rsidP="00C67719">
      <w:pPr>
        <w:rPr>
          <w:sz w:val="20"/>
          <w:szCs w:val="20"/>
        </w:rPr>
      </w:pPr>
      <w:r w:rsidRPr="00171A91">
        <w:rPr>
          <w:sz w:val="20"/>
          <w:szCs w:val="20"/>
        </w:rPr>
        <w:t>The analysis is fo</w:t>
      </w:r>
      <w:r w:rsidR="006C7D59" w:rsidRPr="00171A91">
        <w:rPr>
          <w:sz w:val="20"/>
          <w:szCs w:val="20"/>
        </w:rPr>
        <w:t>cused on the functional impacts;</w:t>
      </w:r>
      <w:r w:rsidRPr="00171A91">
        <w:rPr>
          <w:sz w:val="20"/>
          <w:szCs w:val="20"/>
        </w:rPr>
        <w:t xml:space="preserve"> and </w:t>
      </w:r>
      <w:r w:rsidR="006C7D59" w:rsidRPr="00171A91">
        <w:rPr>
          <w:sz w:val="20"/>
          <w:szCs w:val="20"/>
        </w:rPr>
        <w:t>neutral names are used for messages (following the existing handover procedure), for both DC based and MBB based approaches. This helps avoid confusion caused by different naming preferences</w:t>
      </w:r>
      <w:r w:rsidRPr="00171A91">
        <w:rPr>
          <w:sz w:val="20"/>
          <w:szCs w:val="20"/>
        </w:rPr>
        <w:t xml:space="preserve"> – the exact name and format of the involved messages can be discussed</w:t>
      </w:r>
      <w:r w:rsidR="00C0780B" w:rsidRPr="00171A91">
        <w:rPr>
          <w:sz w:val="20"/>
          <w:szCs w:val="20"/>
        </w:rPr>
        <w:t xml:space="preserve"> in the future. In this way, </w:t>
      </w:r>
      <w:r w:rsidR="003D48EC" w:rsidRPr="00171A91">
        <w:rPr>
          <w:sz w:val="20"/>
          <w:szCs w:val="20"/>
        </w:rPr>
        <w:t xml:space="preserve">it becomes clear that </w:t>
      </w:r>
      <w:r w:rsidR="00C0780B" w:rsidRPr="00171A91">
        <w:rPr>
          <w:sz w:val="20"/>
          <w:szCs w:val="20"/>
        </w:rPr>
        <w:t>a</w:t>
      </w:r>
      <w:r w:rsidR="0003367F" w:rsidRPr="00171A91">
        <w:rPr>
          <w:sz w:val="20"/>
          <w:szCs w:val="20"/>
        </w:rPr>
        <w:t xml:space="preserve"> general call flow is applicable to both DC based and MBB based approaches</w:t>
      </w:r>
      <w:r w:rsidRPr="00171A91">
        <w:rPr>
          <w:sz w:val="20"/>
          <w:szCs w:val="20"/>
        </w:rPr>
        <w:t>. The</w:t>
      </w:r>
      <w:r w:rsidR="0003367F" w:rsidRPr="00171A91">
        <w:rPr>
          <w:sz w:val="20"/>
          <w:szCs w:val="20"/>
        </w:rPr>
        <w:t xml:space="preserve"> possible differences in </w:t>
      </w:r>
      <w:r w:rsidRPr="00171A91">
        <w:rPr>
          <w:sz w:val="20"/>
          <w:szCs w:val="20"/>
        </w:rPr>
        <w:t xml:space="preserve">the </w:t>
      </w:r>
      <w:r w:rsidR="0003367F" w:rsidRPr="00171A91">
        <w:rPr>
          <w:sz w:val="20"/>
          <w:szCs w:val="20"/>
        </w:rPr>
        <w:t>exact message contents and system</w:t>
      </w:r>
      <w:r w:rsidRPr="00171A91">
        <w:rPr>
          <w:sz w:val="20"/>
          <w:szCs w:val="20"/>
        </w:rPr>
        <w:t xml:space="preserve"> behaviors</w:t>
      </w:r>
      <w:r w:rsidR="0003367F" w:rsidRPr="00171A91">
        <w:rPr>
          <w:sz w:val="20"/>
          <w:szCs w:val="20"/>
        </w:rPr>
        <w:t xml:space="preserve"> are compared in Table 1.</w:t>
      </w:r>
    </w:p>
    <w:p w14:paraId="3CCA06DD" w14:textId="7EC8CC77" w:rsidR="00662287" w:rsidRPr="00171A91" w:rsidRDefault="00C0689C" w:rsidP="00C67719">
      <w:pPr>
        <w:rPr>
          <w:sz w:val="20"/>
          <w:szCs w:val="20"/>
        </w:rPr>
      </w:pPr>
      <w:r w:rsidRPr="00171A91">
        <w:rPr>
          <w:sz w:val="20"/>
          <w:szCs w:val="20"/>
        </w:rPr>
        <w:t xml:space="preserve">For the sake of comparison with MBB HO solution, only a sub-set of DC HO solutions are </w:t>
      </w:r>
      <w:r w:rsidR="00606115" w:rsidRPr="00171A91">
        <w:rPr>
          <w:sz w:val="20"/>
          <w:szCs w:val="20"/>
        </w:rPr>
        <w:t>covered by the</w:t>
      </w:r>
      <w:r w:rsidR="00C0780B" w:rsidRPr="00171A91">
        <w:rPr>
          <w:sz w:val="20"/>
          <w:szCs w:val="20"/>
        </w:rPr>
        <w:t xml:space="preserve"> unified</w:t>
      </w:r>
      <w:r w:rsidR="00606115" w:rsidRPr="00171A91">
        <w:rPr>
          <w:sz w:val="20"/>
          <w:szCs w:val="20"/>
        </w:rPr>
        <w:t xml:space="preserve"> c</w:t>
      </w:r>
      <w:r w:rsidR="00C0780B" w:rsidRPr="00171A91">
        <w:rPr>
          <w:sz w:val="20"/>
          <w:szCs w:val="20"/>
        </w:rPr>
        <w:t xml:space="preserve">all flow, where the addition and security context activation of the target cell are performed together. </w:t>
      </w:r>
      <w:r w:rsidR="00D56D11" w:rsidRPr="00171A91">
        <w:rPr>
          <w:sz w:val="20"/>
          <w:szCs w:val="20"/>
        </w:rPr>
        <w:t xml:space="preserve">Based on the same DC L2 protocol structure, DC based HO solutions can </w:t>
      </w:r>
      <w:r w:rsidR="009E3DB5" w:rsidRPr="00171A91">
        <w:rPr>
          <w:sz w:val="20"/>
          <w:szCs w:val="20"/>
        </w:rPr>
        <w:t xml:space="preserve">also </w:t>
      </w:r>
      <w:r w:rsidR="00D56D11" w:rsidRPr="00171A91">
        <w:rPr>
          <w:sz w:val="20"/>
          <w:szCs w:val="20"/>
        </w:rPr>
        <w:t xml:space="preserve">provide network with a range of flexibilities </w:t>
      </w:r>
      <w:r w:rsidR="00AE51F4" w:rsidRPr="00171A91">
        <w:rPr>
          <w:sz w:val="20"/>
          <w:szCs w:val="20"/>
        </w:rPr>
        <w:t>for</w:t>
      </w:r>
      <w:r w:rsidR="00D56D11" w:rsidRPr="00171A91">
        <w:rPr>
          <w:sz w:val="20"/>
          <w:szCs w:val="20"/>
        </w:rPr>
        <w:t xml:space="preserve"> targeted </w:t>
      </w:r>
      <w:r w:rsidR="009E3DB5" w:rsidRPr="00171A91">
        <w:rPr>
          <w:sz w:val="20"/>
          <w:szCs w:val="20"/>
        </w:rPr>
        <w:t>enhancements at different steps of HO execution [3].</w:t>
      </w:r>
      <w:r w:rsidR="00D56D11" w:rsidRPr="00171A91">
        <w:rPr>
          <w:sz w:val="20"/>
          <w:szCs w:val="20"/>
        </w:rPr>
        <w:t xml:space="preserve">     </w:t>
      </w:r>
      <w:r w:rsidR="0003367F" w:rsidRPr="00171A91">
        <w:rPr>
          <w:sz w:val="20"/>
          <w:szCs w:val="20"/>
        </w:rPr>
        <w:t xml:space="preserve">  </w:t>
      </w:r>
      <w:r w:rsidR="00EB0C39" w:rsidRPr="00171A91">
        <w:rPr>
          <w:sz w:val="20"/>
          <w:szCs w:val="20"/>
        </w:rPr>
        <w:t xml:space="preserve"> </w:t>
      </w:r>
      <w:r w:rsidR="00662287" w:rsidRPr="00171A91">
        <w:rPr>
          <w:sz w:val="20"/>
          <w:szCs w:val="20"/>
        </w:rPr>
        <w:t xml:space="preserve"> </w:t>
      </w:r>
    </w:p>
    <w:p w14:paraId="41899F16" w14:textId="77777777" w:rsidR="00905E02" w:rsidRPr="00171A91" w:rsidRDefault="00AB1699" w:rsidP="00C36DAD">
      <w:pPr>
        <w:spacing w:before="240" w:after="240"/>
        <w:rPr>
          <w:sz w:val="20"/>
          <w:szCs w:val="20"/>
        </w:rPr>
      </w:pPr>
      <w:bookmarkStart w:id="2" w:name="_Ref15228929"/>
      <w:bookmarkStart w:id="3" w:name="Observation1"/>
      <w:r w:rsidRPr="00171A91">
        <w:rPr>
          <w:b/>
          <w:sz w:val="20"/>
          <w:szCs w:val="20"/>
        </w:rPr>
        <w:t>Observation 1:</w:t>
      </w:r>
      <w:r w:rsidRPr="00171A91">
        <w:rPr>
          <w:sz w:val="20"/>
          <w:szCs w:val="20"/>
        </w:rPr>
        <w:t xml:space="preserve"> Though the exact contents and system behaviors may be different for certain steps, DC based and MBB based approaches share the same call flow </w:t>
      </w:r>
      <w:r w:rsidR="00E17941" w:rsidRPr="00171A91">
        <w:rPr>
          <w:sz w:val="20"/>
          <w:szCs w:val="20"/>
        </w:rPr>
        <w:t xml:space="preserve">for handover </w:t>
      </w:r>
      <w:r w:rsidRPr="00171A91">
        <w:rPr>
          <w:sz w:val="20"/>
          <w:szCs w:val="20"/>
        </w:rPr>
        <w:t>procedure, and have the same amount of Uu and Xn message exchanges.</w:t>
      </w:r>
      <w:bookmarkEnd w:id="2"/>
      <w:bookmarkEnd w:id="3"/>
    </w:p>
    <w:p w14:paraId="57A8F678" w14:textId="7A689B10" w:rsidR="00905E02" w:rsidRPr="00171A91" w:rsidRDefault="00B02676" w:rsidP="00C36DAD">
      <w:pPr>
        <w:spacing w:before="240" w:after="240"/>
        <w:rPr>
          <w:sz w:val="20"/>
          <w:szCs w:val="20"/>
        </w:rPr>
      </w:pPr>
      <w:bookmarkStart w:id="4" w:name="_Ref15229419"/>
      <w:bookmarkStart w:id="5" w:name="Observation2"/>
      <w:r w:rsidRPr="00171A91">
        <w:rPr>
          <w:b/>
          <w:sz w:val="20"/>
          <w:szCs w:val="20"/>
        </w:rPr>
        <w:t>Observation 2:</w:t>
      </w:r>
      <w:r w:rsidRPr="00171A91">
        <w:rPr>
          <w:sz w:val="20"/>
          <w:szCs w:val="20"/>
        </w:rPr>
        <w:t xml:space="preserve"> DC based approaches reuse</w:t>
      </w:r>
      <w:r w:rsidR="00C07689">
        <w:rPr>
          <w:sz w:val="20"/>
          <w:szCs w:val="20"/>
        </w:rPr>
        <w:t xml:space="preserve"> the same L2 protocol structure</w:t>
      </w:r>
      <w:r w:rsidRPr="00171A91">
        <w:rPr>
          <w:sz w:val="20"/>
          <w:szCs w:val="20"/>
        </w:rPr>
        <w:t xml:space="preserve"> and PDCP duplication already defined in Rel-15</w:t>
      </w:r>
      <w:r w:rsidR="004518F5" w:rsidRPr="00171A91">
        <w:rPr>
          <w:sz w:val="20"/>
          <w:szCs w:val="20"/>
        </w:rPr>
        <w:t xml:space="preserve"> for simultaneous connections with the source and target cells</w:t>
      </w:r>
      <w:r w:rsidR="00136FC3" w:rsidRPr="00171A91">
        <w:rPr>
          <w:sz w:val="20"/>
          <w:szCs w:val="20"/>
        </w:rPr>
        <w:t xml:space="preserve"> during handover process</w:t>
      </w:r>
      <w:r w:rsidRPr="00171A91">
        <w:rPr>
          <w:sz w:val="20"/>
          <w:szCs w:val="20"/>
        </w:rPr>
        <w:t>.</w:t>
      </w:r>
      <w:bookmarkEnd w:id="4"/>
    </w:p>
    <w:p w14:paraId="08042D84" w14:textId="2CDD8AEB" w:rsidR="00905E02" w:rsidRPr="00171A91" w:rsidRDefault="004518F5" w:rsidP="00C36DAD">
      <w:pPr>
        <w:spacing w:before="240" w:after="240"/>
        <w:rPr>
          <w:sz w:val="20"/>
          <w:szCs w:val="20"/>
        </w:rPr>
      </w:pPr>
      <w:bookmarkStart w:id="6" w:name="_Ref15229875"/>
      <w:bookmarkStart w:id="7" w:name="Observation3"/>
      <w:bookmarkEnd w:id="5"/>
      <w:r w:rsidRPr="00171A91">
        <w:rPr>
          <w:b/>
          <w:sz w:val="20"/>
          <w:szCs w:val="20"/>
        </w:rPr>
        <w:t>Observation 3:</w:t>
      </w:r>
      <w:r w:rsidRPr="00171A91">
        <w:rPr>
          <w:sz w:val="20"/>
          <w:szCs w:val="20"/>
        </w:rPr>
        <w:t xml:space="preserve"> MBB based approaches need to specify </w:t>
      </w:r>
      <w:r w:rsidR="00E17941" w:rsidRPr="00171A91">
        <w:rPr>
          <w:sz w:val="20"/>
          <w:szCs w:val="20"/>
        </w:rPr>
        <w:t xml:space="preserve">new </w:t>
      </w:r>
      <w:r w:rsidR="00856656">
        <w:rPr>
          <w:sz w:val="20"/>
          <w:szCs w:val="20"/>
        </w:rPr>
        <w:t>L2 protocol structure</w:t>
      </w:r>
      <w:r w:rsidR="00136FC3" w:rsidRPr="00171A91">
        <w:rPr>
          <w:sz w:val="20"/>
          <w:szCs w:val="20"/>
        </w:rPr>
        <w:t xml:space="preserve"> and PDCP handling for simultaneous connections with the source and target cells during handover process.</w:t>
      </w:r>
      <w:bookmarkEnd w:id="6"/>
    </w:p>
    <w:p w14:paraId="2D7614F8" w14:textId="2352E537" w:rsidR="00662287" w:rsidRPr="00171A91" w:rsidRDefault="00905E02" w:rsidP="002324D8">
      <w:pPr>
        <w:spacing w:before="240" w:after="240"/>
        <w:rPr>
          <w:sz w:val="20"/>
          <w:szCs w:val="20"/>
        </w:rPr>
      </w:pPr>
      <w:bookmarkStart w:id="8" w:name="Proposal"/>
      <w:bookmarkEnd w:id="7"/>
      <w:r w:rsidRPr="00171A91">
        <w:rPr>
          <w:b/>
          <w:sz w:val="20"/>
          <w:szCs w:val="20"/>
        </w:rPr>
        <w:t xml:space="preserve">Proposal: </w:t>
      </w:r>
      <w:r w:rsidRPr="00171A91">
        <w:rPr>
          <w:sz w:val="20"/>
          <w:szCs w:val="20"/>
        </w:rPr>
        <w:t>The evaluation and comparison of DC based and MBB based approaches should be focused on their different L2 protocol structures and related PDCP handling, and the resulting performance in handover interruption time.</w:t>
      </w:r>
      <w:bookmarkEnd w:id="8"/>
    </w:p>
    <w:p w14:paraId="5CE32993" w14:textId="231C5C7C" w:rsidR="00834DE6" w:rsidRPr="007F5EC6" w:rsidRDefault="008769B1" w:rsidP="00C67719">
      <w:r>
        <w:object w:dxaOrig="13224" w:dyaOrig="16332" w14:anchorId="27EAF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pt;height:588.7pt" o:ole="">
            <v:imagedata r:id="rId8" o:title=""/>
          </v:shape>
          <o:OLEObject Type="Embed" ProgID="Mscgen.Chart" ShapeID="_x0000_i1025" DrawAspect="Content" ObjectID="_1627389929" r:id="rId9"/>
        </w:object>
      </w:r>
    </w:p>
    <w:p w14:paraId="2EA1630A" w14:textId="2D3FA753" w:rsidR="00662287" w:rsidRPr="00662287" w:rsidRDefault="00662287" w:rsidP="00662287">
      <w:pPr>
        <w:spacing w:before="240"/>
        <w:jc w:val="center"/>
        <w:rPr>
          <w:b/>
        </w:rPr>
      </w:pPr>
      <w:r w:rsidRPr="00662287">
        <w:rPr>
          <w:b/>
        </w:rPr>
        <w:t>Figure 1: Handover Interruption Time Reduction Procedure</w:t>
      </w:r>
    </w:p>
    <w:p w14:paraId="7E02E70D" w14:textId="77777777" w:rsidR="00662287" w:rsidRDefault="00662287" w:rsidP="00C67719">
      <w:pPr>
        <w:rPr>
          <w:b/>
          <w:u w:val="single"/>
        </w:rPr>
      </w:pPr>
    </w:p>
    <w:p w14:paraId="2B42E2FE" w14:textId="77777777" w:rsidR="009E3DB5" w:rsidRDefault="009E3DB5" w:rsidP="001A0E0D"/>
    <w:p w14:paraId="16C6BAB9" w14:textId="53DB66ED" w:rsidR="002934D4" w:rsidRDefault="002934D4">
      <w:pPr>
        <w:autoSpaceDE/>
        <w:autoSpaceDN/>
        <w:adjustRightInd/>
        <w:snapToGrid/>
        <w:spacing w:after="0"/>
        <w:jc w:val="left"/>
      </w:pPr>
      <w:r>
        <w:br w:type="page"/>
      </w:r>
    </w:p>
    <w:p w14:paraId="23086DE3" w14:textId="77777777" w:rsidR="001A0E0D" w:rsidRDefault="001A0E0D" w:rsidP="001A0E0D"/>
    <w:p w14:paraId="5062EA15" w14:textId="54FF56A8" w:rsidR="00A213FC" w:rsidRPr="002934D4" w:rsidRDefault="00EE5303" w:rsidP="00EE5303">
      <w:pPr>
        <w:spacing w:after="240"/>
        <w:jc w:val="center"/>
        <w:rPr>
          <w:b/>
        </w:rPr>
      </w:pPr>
      <w:r>
        <w:rPr>
          <w:b/>
        </w:rPr>
        <w:t>Table</w:t>
      </w:r>
      <w:r w:rsidR="002934D4">
        <w:rPr>
          <w:b/>
        </w:rPr>
        <w:t xml:space="preserve"> 1: </w:t>
      </w:r>
      <w:r>
        <w:rPr>
          <w:b/>
        </w:rPr>
        <w:t>Behaviors of the Modified and A</w:t>
      </w:r>
      <w:r w:rsidR="00C10637">
        <w:rPr>
          <w:b/>
        </w:rPr>
        <w:t>dded S</w:t>
      </w:r>
      <w:r>
        <w:rPr>
          <w:b/>
        </w:rPr>
        <w:t>teps</w:t>
      </w:r>
    </w:p>
    <w:tbl>
      <w:tblPr>
        <w:tblStyle w:val="TableGrid"/>
        <w:tblW w:w="0" w:type="auto"/>
        <w:tblLook w:val="04A0" w:firstRow="1" w:lastRow="0" w:firstColumn="1" w:lastColumn="0" w:noHBand="0" w:noVBand="1"/>
      </w:tblPr>
      <w:tblGrid>
        <w:gridCol w:w="4135"/>
        <w:gridCol w:w="2430"/>
        <w:gridCol w:w="156"/>
        <w:gridCol w:w="2586"/>
      </w:tblGrid>
      <w:tr w:rsidR="00A118AC" w14:paraId="29BD6074" w14:textId="77777777" w:rsidTr="004F437D">
        <w:tc>
          <w:tcPr>
            <w:tcW w:w="4135" w:type="dxa"/>
          </w:tcPr>
          <w:p w14:paraId="35B0A7C1" w14:textId="18691E13" w:rsidR="00A118AC" w:rsidRPr="00A118AC" w:rsidRDefault="00A118AC" w:rsidP="00A118AC">
            <w:pPr>
              <w:jc w:val="center"/>
              <w:rPr>
                <w:b/>
              </w:rPr>
            </w:pPr>
            <w:r w:rsidRPr="00A118AC">
              <w:rPr>
                <w:b/>
              </w:rPr>
              <w:t>Modified/Added Steps</w:t>
            </w:r>
          </w:p>
        </w:tc>
        <w:tc>
          <w:tcPr>
            <w:tcW w:w="2430" w:type="dxa"/>
          </w:tcPr>
          <w:p w14:paraId="552070F4" w14:textId="13B378AD" w:rsidR="00A118AC" w:rsidRPr="00A118AC" w:rsidRDefault="00A118AC" w:rsidP="00A118AC">
            <w:pPr>
              <w:jc w:val="center"/>
              <w:rPr>
                <w:b/>
              </w:rPr>
            </w:pPr>
            <w:r w:rsidRPr="00A118AC">
              <w:rPr>
                <w:b/>
              </w:rPr>
              <w:t>DC HO</w:t>
            </w:r>
          </w:p>
        </w:tc>
        <w:tc>
          <w:tcPr>
            <w:tcW w:w="2742" w:type="dxa"/>
            <w:gridSpan w:val="2"/>
          </w:tcPr>
          <w:p w14:paraId="589A1250" w14:textId="3BADDFA2" w:rsidR="00A118AC" w:rsidRPr="00A118AC" w:rsidRDefault="00A118AC" w:rsidP="00A118AC">
            <w:pPr>
              <w:jc w:val="center"/>
              <w:rPr>
                <w:b/>
              </w:rPr>
            </w:pPr>
            <w:r w:rsidRPr="00A118AC">
              <w:rPr>
                <w:b/>
              </w:rPr>
              <w:t>MBB HO</w:t>
            </w:r>
          </w:p>
        </w:tc>
      </w:tr>
      <w:tr w:rsidR="00433B71" w14:paraId="76885012" w14:textId="77777777" w:rsidTr="00167759">
        <w:tc>
          <w:tcPr>
            <w:tcW w:w="4135" w:type="dxa"/>
          </w:tcPr>
          <w:p w14:paraId="532F033C" w14:textId="4D9C087C" w:rsidR="00433B71" w:rsidRPr="0022142A" w:rsidRDefault="00433B71" w:rsidP="001A0E0D">
            <w:pPr>
              <w:rPr>
                <w:color w:val="008080"/>
                <w:sz w:val="20"/>
                <w:szCs w:val="20"/>
              </w:rPr>
            </w:pPr>
            <w:r w:rsidRPr="0022142A">
              <w:rPr>
                <w:color w:val="008080"/>
                <w:sz w:val="20"/>
                <w:szCs w:val="20"/>
              </w:rPr>
              <w:t>4. HANDOVER REQUEST</w:t>
            </w:r>
          </w:p>
          <w:p w14:paraId="145D49B9" w14:textId="77777777" w:rsidR="00433B71" w:rsidRPr="0022142A" w:rsidRDefault="00433B71" w:rsidP="001A0E0D">
            <w:pPr>
              <w:rPr>
                <w:color w:val="008080"/>
                <w:sz w:val="20"/>
                <w:szCs w:val="20"/>
              </w:rPr>
            </w:pPr>
            <w:r w:rsidRPr="0022142A">
              <w:rPr>
                <w:color w:val="008080"/>
                <w:sz w:val="20"/>
                <w:szCs w:val="20"/>
              </w:rPr>
              <w:t>6. HANDOVER REQUEST ACKNOWLEDGE</w:t>
            </w:r>
          </w:p>
          <w:p w14:paraId="612A105D" w14:textId="568D8055" w:rsidR="00433B71" w:rsidRPr="00975EA4" w:rsidRDefault="00433B71" w:rsidP="001A0E0D">
            <w:pPr>
              <w:rPr>
                <w:sz w:val="20"/>
                <w:szCs w:val="20"/>
              </w:rPr>
            </w:pPr>
            <w:r w:rsidRPr="0022142A">
              <w:rPr>
                <w:color w:val="008080"/>
                <w:sz w:val="20"/>
                <w:szCs w:val="20"/>
              </w:rPr>
              <w:t>7. RRCReconfiguration</w:t>
            </w:r>
          </w:p>
        </w:tc>
        <w:tc>
          <w:tcPr>
            <w:tcW w:w="5172" w:type="dxa"/>
            <w:gridSpan w:val="3"/>
          </w:tcPr>
          <w:p w14:paraId="6B6F740D" w14:textId="77777777" w:rsidR="00433B71" w:rsidRPr="00975EA4" w:rsidRDefault="00242E85" w:rsidP="001F5CF6">
            <w:pPr>
              <w:jc w:val="left"/>
              <w:rPr>
                <w:sz w:val="20"/>
                <w:szCs w:val="20"/>
              </w:rPr>
            </w:pPr>
            <w:r w:rsidRPr="00975EA4">
              <w:rPr>
                <w:sz w:val="20"/>
                <w:szCs w:val="20"/>
              </w:rPr>
              <w:t>a) the source and target cells coordinate the setting-up simultaneous connections with the UE;</w:t>
            </w:r>
          </w:p>
          <w:p w14:paraId="392FB6E5" w14:textId="38428BF3" w:rsidR="00242E85" w:rsidRPr="00975EA4" w:rsidRDefault="00242E85" w:rsidP="001F5CF6">
            <w:pPr>
              <w:jc w:val="left"/>
              <w:rPr>
                <w:sz w:val="20"/>
                <w:szCs w:val="20"/>
              </w:rPr>
            </w:pPr>
            <w:r w:rsidRPr="00975EA4">
              <w:rPr>
                <w:sz w:val="20"/>
                <w:szCs w:val="20"/>
              </w:rPr>
              <w:t xml:space="preserve">b) the UE is informed of the security information and MAC/RLC/PDCP configurations for the </w:t>
            </w:r>
            <w:r w:rsidR="00246D49" w:rsidRPr="00975EA4">
              <w:rPr>
                <w:sz w:val="20"/>
                <w:szCs w:val="20"/>
              </w:rPr>
              <w:t>connection with the target cell.</w:t>
            </w:r>
          </w:p>
        </w:tc>
      </w:tr>
      <w:tr w:rsidR="00A118AC" w14:paraId="0F093AEB" w14:textId="77777777" w:rsidTr="004F437D">
        <w:tc>
          <w:tcPr>
            <w:tcW w:w="4135" w:type="dxa"/>
          </w:tcPr>
          <w:p w14:paraId="0A7B3815" w14:textId="342330A8" w:rsidR="00A118AC" w:rsidRPr="009323B2" w:rsidRDefault="00D42C77" w:rsidP="001A0E0D">
            <w:pPr>
              <w:rPr>
                <w:color w:val="3B7CFF"/>
                <w:sz w:val="20"/>
                <w:szCs w:val="20"/>
              </w:rPr>
            </w:pPr>
            <w:r w:rsidRPr="009323B2">
              <w:rPr>
                <w:color w:val="3B7CFF"/>
                <w:sz w:val="20"/>
                <w:szCs w:val="20"/>
              </w:rPr>
              <w:t>8. Data Duplication/Split</w:t>
            </w:r>
          </w:p>
          <w:p w14:paraId="6674BD6B" w14:textId="55358EBA" w:rsidR="00D42C77" w:rsidRPr="0022142A" w:rsidRDefault="00D42C77" w:rsidP="001A0E0D">
            <w:pPr>
              <w:rPr>
                <w:color w:val="0099FF"/>
                <w:sz w:val="20"/>
                <w:szCs w:val="20"/>
              </w:rPr>
            </w:pPr>
            <w:r w:rsidRPr="009323B2">
              <w:rPr>
                <w:color w:val="3B7CFF"/>
                <w:sz w:val="20"/>
                <w:szCs w:val="20"/>
              </w:rPr>
              <w:t>9. User Data</w:t>
            </w:r>
          </w:p>
        </w:tc>
        <w:tc>
          <w:tcPr>
            <w:tcW w:w="2430" w:type="dxa"/>
          </w:tcPr>
          <w:p w14:paraId="2793ADE1" w14:textId="4532BD94" w:rsidR="002F0E2A" w:rsidRPr="00975EA4" w:rsidRDefault="0009562E" w:rsidP="001F5CF6">
            <w:pPr>
              <w:jc w:val="left"/>
              <w:rPr>
                <w:sz w:val="20"/>
                <w:szCs w:val="20"/>
              </w:rPr>
            </w:pPr>
            <w:r>
              <w:rPr>
                <w:sz w:val="20"/>
                <w:szCs w:val="20"/>
              </w:rPr>
              <w:t xml:space="preserve">DL </w:t>
            </w:r>
            <w:r w:rsidR="002F0E2A" w:rsidRPr="00975EA4">
              <w:rPr>
                <w:sz w:val="20"/>
                <w:szCs w:val="20"/>
              </w:rPr>
              <w:t>PDCP PDU</w:t>
            </w:r>
            <w:r w:rsidR="001F5CF6" w:rsidRPr="00975EA4">
              <w:rPr>
                <w:sz w:val="20"/>
                <w:szCs w:val="20"/>
              </w:rPr>
              <w:t>s</w:t>
            </w:r>
            <w:r w:rsidR="002F0E2A" w:rsidRPr="00975EA4">
              <w:rPr>
                <w:sz w:val="20"/>
                <w:szCs w:val="20"/>
              </w:rPr>
              <w:t xml:space="preserve"> </w:t>
            </w:r>
            <w:r w:rsidR="001F5CF6" w:rsidRPr="00975EA4">
              <w:rPr>
                <w:sz w:val="20"/>
                <w:szCs w:val="20"/>
              </w:rPr>
              <w:t xml:space="preserve">are generated </w:t>
            </w:r>
            <w:r w:rsidR="00C103B9">
              <w:rPr>
                <w:sz w:val="20"/>
                <w:szCs w:val="20"/>
              </w:rPr>
              <w:t>at the source cell</w:t>
            </w:r>
            <w:r w:rsidR="00D72BC7">
              <w:rPr>
                <w:sz w:val="20"/>
                <w:szCs w:val="20"/>
              </w:rPr>
              <w:t xml:space="preserve">, their exact copies are </w:t>
            </w:r>
            <w:r w:rsidR="00C103B9">
              <w:rPr>
                <w:sz w:val="20"/>
                <w:szCs w:val="20"/>
              </w:rPr>
              <w:t>sent</w:t>
            </w:r>
            <w:r w:rsidR="001F5CF6" w:rsidRPr="00975EA4">
              <w:rPr>
                <w:sz w:val="20"/>
                <w:szCs w:val="20"/>
              </w:rPr>
              <w:t xml:space="preserve"> to the target cell</w:t>
            </w:r>
            <w:r w:rsidR="00C103B9">
              <w:rPr>
                <w:sz w:val="20"/>
                <w:szCs w:val="20"/>
              </w:rPr>
              <w:t xml:space="preserve">, and </w:t>
            </w:r>
            <w:r w:rsidR="002F0E2A" w:rsidRPr="00975EA4">
              <w:rPr>
                <w:sz w:val="20"/>
                <w:szCs w:val="20"/>
              </w:rPr>
              <w:t>PDCP</w:t>
            </w:r>
            <w:r w:rsidR="00246D49" w:rsidRPr="00975EA4">
              <w:rPr>
                <w:sz w:val="20"/>
                <w:szCs w:val="20"/>
              </w:rPr>
              <w:t xml:space="preserve"> (</w:t>
            </w:r>
            <w:r w:rsidR="00246D49" w:rsidRPr="00975EA4">
              <w:rPr>
                <w:b/>
                <w:i/>
                <w:sz w:val="20"/>
                <w:szCs w:val="20"/>
              </w:rPr>
              <w:t>PDU</w:t>
            </w:r>
            <w:r w:rsidR="00246D49" w:rsidRPr="00975EA4">
              <w:rPr>
                <w:sz w:val="20"/>
                <w:szCs w:val="20"/>
              </w:rPr>
              <w:t>)</w:t>
            </w:r>
            <w:r w:rsidR="002F0E2A" w:rsidRPr="00975EA4">
              <w:rPr>
                <w:sz w:val="20"/>
                <w:szCs w:val="20"/>
              </w:rPr>
              <w:t xml:space="preserve"> duplication is performed</w:t>
            </w:r>
            <w:r w:rsidR="00FE7737">
              <w:rPr>
                <w:sz w:val="20"/>
                <w:szCs w:val="20"/>
              </w:rPr>
              <w:t xml:space="preserve">, </w:t>
            </w:r>
            <w:r w:rsidR="00254370">
              <w:rPr>
                <w:sz w:val="20"/>
                <w:szCs w:val="20"/>
              </w:rPr>
              <w:t>similar to</w:t>
            </w:r>
            <w:r w:rsidR="00FE7737">
              <w:rPr>
                <w:sz w:val="20"/>
                <w:szCs w:val="20"/>
              </w:rPr>
              <w:t xml:space="preserve"> what </w:t>
            </w:r>
            <w:r w:rsidR="00B24A0B">
              <w:rPr>
                <w:sz w:val="20"/>
                <w:szCs w:val="20"/>
              </w:rPr>
              <w:t>have</w:t>
            </w:r>
            <w:r w:rsidR="00FE7737">
              <w:rPr>
                <w:sz w:val="20"/>
                <w:szCs w:val="20"/>
              </w:rPr>
              <w:t xml:space="preserve"> alr</w:t>
            </w:r>
            <w:r w:rsidR="00254370">
              <w:rPr>
                <w:sz w:val="20"/>
                <w:szCs w:val="20"/>
              </w:rPr>
              <w:t>eady been defined</w:t>
            </w:r>
            <w:r>
              <w:rPr>
                <w:sz w:val="20"/>
                <w:szCs w:val="20"/>
              </w:rPr>
              <w:t xml:space="preserve"> in Rel.15</w:t>
            </w:r>
            <w:r w:rsidR="002F0E2A" w:rsidRPr="00975EA4">
              <w:rPr>
                <w:sz w:val="20"/>
                <w:szCs w:val="20"/>
              </w:rPr>
              <w:t>.</w:t>
            </w:r>
          </w:p>
        </w:tc>
        <w:tc>
          <w:tcPr>
            <w:tcW w:w="2742" w:type="dxa"/>
            <w:gridSpan w:val="2"/>
          </w:tcPr>
          <w:p w14:paraId="7CB605EA" w14:textId="5B6BB46F" w:rsidR="00A118AC" w:rsidRPr="00975EA4" w:rsidRDefault="00C103B9" w:rsidP="004F437D">
            <w:pPr>
              <w:jc w:val="left"/>
              <w:rPr>
                <w:sz w:val="20"/>
                <w:szCs w:val="20"/>
              </w:rPr>
            </w:pPr>
            <w:r>
              <w:rPr>
                <w:sz w:val="20"/>
                <w:szCs w:val="20"/>
              </w:rPr>
              <w:t>a</w:t>
            </w:r>
            <w:r w:rsidR="00246D49" w:rsidRPr="00975EA4">
              <w:rPr>
                <w:sz w:val="20"/>
                <w:szCs w:val="20"/>
              </w:rPr>
              <w:t>) the source</w:t>
            </w:r>
            <w:r w:rsidR="00917D77" w:rsidRPr="00975EA4">
              <w:rPr>
                <w:sz w:val="20"/>
                <w:szCs w:val="20"/>
              </w:rPr>
              <w:t xml:space="preserve"> cell</w:t>
            </w:r>
            <w:r w:rsidR="00246D49" w:rsidRPr="00975EA4">
              <w:rPr>
                <w:sz w:val="20"/>
                <w:szCs w:val="20"/>
              </w:rPr>
              <w:t xml:space="preserve"> ad</w:t>
            </w:r>
            <w:r w:rsidR="00917D77" w:rsidRPr="00975EA4">
              <w:rPr>
                <w:sz w:val="20"/>
                <w:szCs w:val="20"/>
              </w:rPr>
              <w:t xml:space="preserve">ds SN </w:t>
            </w:r>
            <w:r w:rsidR="00FB61D1">
              <w:rPr>
                <w:sz w:val="20"/>
                <w:szCs w:val="20"/>
              </w:rPr>
              <w:t xml:space="preserve">to </w:t>
            </w:r>
            <w:r w:rsidR="00917D77" w:rsidRPr="00975EA4">
              <w:rPr>
                <w:sz w:val="20"/>
                <w:szCs w:val="20"/>
              </w:rPr>
              <w:t>PDCP SDUs and sends the partially generated PDUs</w:t>
            </w:r>
            <w:r w:rsidR="00246D49" w:rsidRPr="00975EA4">
              <w:rPr>
                <w:sz w:val="20"/>
                <w:szCs w:val="20"/>
              </w:rPr>
              <w:t xml:space="preserve"> to the t</w:t>
            </w:r>
            <w:r w:rsidR="00917D77" w:rsidRPr="00975EA4">
              <w:rPr>
                <w:sz w:val="20"/>
                <w:szCs w:val="20"/>
              </w:rPr>
              <w:t>arget cell;</w:t>
            </w:r>
          </w:p>
          <w:p w14:paraId="4D6A6969" w14:textId="580AF204" w:rsidR="004F437D" w:rsidRPr="00975EA4" w:rsidRDefault="00C103B9" w:rsidP="004F437D">
            <w:pPr>
              <w:jc w:val="left"/>
              <w:rPr>
                <w:sz w:val="20"/>
                <w:szCs w:val="20"/>
              </w:rPr>
            </w:pPr>
            <w:r>
              <w:rPr>
                <w:sz w:val="20"/>
                <w:szCs w:val="20"/>
              </w:rPr>
              <w:t>b</w:t>
            </w:r>
            <w:r w:rsidR="004F437D" w:rsidRPr="00975EA4">
              <w:rPr>
                <w:sz w:val="20"/>
                <w:szCs w:val="20"/>
              </w:rPr>
              <w:t>) the target cells performs its</w:t>
            </w:r>
            <w:r w:rsidR="00FE36E1">
              <w:rPr>
                <w:sz w:val="20"/>
                <w:szCs w:val="20"/>
              </w:rPr>
              <w:t xml:space="preserve"> own header compression/integrity protection/ciphering</w:t>
            </w:r>
            <w:r w:rsidR="004F437D" w:rsidRPr="00975EA4">
              <w:rPr>
                <w:sz w:val="20"/>
                <w:szCs w:val="20"/>
              </w:rPr>
              <w:t xml:space="preserve"> operations on the partially generated PDUs and generates the final PDUs;</w:t>
            </w:r>
          </w:p>
          <w:p w14:paraId="190C9CA4" w14:textId="4DF67FF9" w:rsidR="00917D77" w:rsidRPr="00975EA4" w:rsidRDefault="00C103B9" w:rsidP="004F437D">
            <w:pPr>
              <w:jc w:val="left"/>
              <w:rPr>
                <w:sz w:val="20"/>
                <w:szCs w:val="20"/>
              </w:rPr>
            </w:pPr>
            <w:r>
              <w:rPr>
                <w:sz w:val="20"/>
                <w:szCs w:val="20"/>
              </w:rPr>
              <w:t>c</w:t>
            </w:r>
            <w:r w:rsidR="004F437D" w:rsidRPr="00975EA4">
              <w:rPr>
                <w:sz w:val="20"/>
                <w:szCs w:val="20"/>
              </w:rPr>
              <w:t>) either additional specifications are needed for PDCP (</w:t>
            </w:r>
            <w:r w:rsidR="004F437D" w:rsidRPr="00975EA4">
              <w:rPr>
                <w:b/>
                <w:i/>
                <w:sz w:val="20"/>
                <w:szCs w:val="20"/>
              </w:rPr>
              <w:t>SDU</w:t>
            </w:r>
            <w:r w:rsidR="004F437D" w:rsidRPr="00975EA4">
              <w:rPr>
                <w:sz w:val="20"/>
                <w:szCs w:val="20"/>
              </w:rPr>
              <w:t>) duplication if copies of PDCP SDU associated with the same SN are</w:t>
            </w:r>
            <w:r w:rsidR="00A01F48">
              <w:rPr>
                <w:sz w:val="20"/>
                <w:szCs w:val="20"/>
              </w:rPr>
              <w:t xml:space="preserve"> transmitted  from both</w:t>
            </w:r>
            <w:r w:rsidR="004F437D" w:rsidRPr="00975EA4">
              <w:rPr>
                <w:sz w:val="20"/>
                <w:szCs w:val="20"/>
              </w:rPr>
              <w:t xml:space="preserve"> th</w:t>
            </w:r>
            <w:r w:rsidR="00210C1E" w:rsidRPr="00975EA4">
              <w:rPr>
                <w:sz w:val="20"/>
                <w:szCs w:val="20"/>
              </w:rPr>
              <w:t>e source or the target cells</w:t>
            </w:r>
            <w:r w:rsidR="004073B4">
              <w:rPr>
                <w:sz w:val="20"/>
                <w:szCs w:val="20"/>
              </w:rPr>
              <w:t xml:space="preserve"> [</w:t>
            </w:r>
            <w:r w:rsidR="00E72FC5">
              <w:rPr>
                <w:sz w:val="20"/>
                <w:szCs w:val="20"/>
              </w:rPr>
              <w:t>4</w:t>
            </w:r>
            <w:r>
              <w:rPr>
                <w:sz w:val="20"/>
                <w:szCs w:val="20"/>
              </w:rPr>
              <w:t>]</w:t>
            </w:r>
            <w:r w:rsidR="00210C1E" w:rsidRPr="00975EA4">
              <w:rPr>
                <w:sz w:val="20"/>
                <w:szCs w:val="20"/>
              </w:rPr>
              <w:t>;</w:t>
            </w:r>
          </w:p>
          <w:p w14:paraId="67825BD0" w14:textId="65246863" w:rsidR="004F437D" w:rsidRPr="00975EA4" w:rsidRDefault="00C103B9" w:rsidP="004F437D">
            <w:pPr>
              <w:jc w:val="left"/>
              <w:rPr>
                <w:sz w:val="20"/>
                <w:szCs w:val="20"/>
              </w:rPr>
            </w:pPr>
            <w:r>
              <w:rPr>
                <w:sz w:val="20"/>
                <w:szCs w:val="20"/>
              </w:rPr>
              <w:t>c</w:t>
            </w:r>
            <w:r w:rsidR="004F437D" w:rsidRPr="00975EA4">
              <w:rPr>
                <w:sz w:val="20"/>
                <w:szCs w:val="20"/>
              </w:rPr>
              <w:t xml:space="preserve">’) </w:t>
            </w:r>
            <w:r w:rsidR="00210C1E" w:rsidRPr="00975EA4">
              <w:rPr>
                <w:sz w:val="20"/>
                <w:szCs w:val="20"/>
              </w:rPr>
              <w:t xml:space="preserve">or </w:t>
            </w:r>
            <w:r w:rsidR="004F437D" w:rsidRPr="00975EA4">
              <w:rPr>
                <w:sz w:val="20"/>
                <w:szCs w:val="20"/>
              </w:rPr>
              <w:t>there is no</w:t>
            </w:r>
            <w:r w:rsidR="00210C1E" w:rsidRPr="00975EA4">
              <w:rPr>
                <w:sz w:val="20"/>
                <w:szCs w:val="20"/>
              </w:rPr>
              <w:t xml:space="preserve"> duplication transmission </w:t>
            </w:r>
            <w:r w:rsidR="00A01F48">
              <w:rPr>
                <w:sz w:val="20"/>
                <w:szCs w:val="20"/>
              </w:rPr>
              <w:t xml:space="preserve">for DL </w:t>
            </w:r>
            <w:r w:rsidR="00210C1E" w:rsidRPr="00975EA4">
              <w:rPr>
                <w:sz w:val="20"/>
                <w:szCs w:val="20"/>
              </w:rPr>
              <w:t>during handover</w:t>
            </w:r>
            <w:r w:rsidR="00E72FC5">
              <w:rPr>
                <w:sz w:val="20"/>
                <w:szCs w:val="20"/>
              </w:rPr>
              <w:t xml:space="preserve"> [4</w:t>
            </w:r>
            <w:r>
              <w:rPr>
                <w:sz w:val="20"/>
                <w:szCs w:val="20"/>
              </w:rPr>
              <w:t>]</w:t>
            </w:r>
            <w:r w:rsidR="00210C1E" w:rsidRPr="00975EA4">
              <w:rPr>
                <w:sz w:val="20"/>
                <w:szCs w:val="20"/>
              </w:rPr>
              <w:t>.</w:t>
            </w:r>
            <w:r w:rsidR="004F437D" w:rsidRPr="00975EA4">
              <w:rPr>
                <w:sz w:val="20"/>
                <w:szCs w:val="20"/>
              </w:rPr>
              <w:t xml:space="preserve"> </w:t>
            </w:r>
          </w:p>
        </w:tc>
      </w:tr>
      <w:tr w:rsidR="00F80767" w14:paraId="4546B366" w14:textId="77777777" w:rsidTr="00BA38E0">
        <w:tc>
          <w:tcPr>
            <w:tcW w:w="4135" w:type="dxa"/>
          </w:tcPr>
          <w:p w14:paraId="7026029D" w14:textId="7EF1DD51" w:rsidR="00F80767" w:rsidRPr="0022142A" w:rsidRDefault="00F80767" w:rsidP="001A0E0D">
            <w:pPr>
              <w:rPr>
                <w:color w:val="008080"/>
                <w:sz w:val="20"/>
                <w:szCs w:val="20"/>
              </w:rPr>
            </w:pPr>
            <w:r w:rsidRPr="0022142A">
              <w:rPr>
                <w:color w:val="008080"/>
                <w:sz w:val="20"/>
                <w:szCs w:val="20"/>
              </w:rPr>
              <w:t>10. Connect to the Target Cell</w:t>
            </w:r>
          </w:p>
        </w:tc>
        <w:tc>
          <w:tcPr>
            <w:tcW w:w="5172" w:type="dxa"/>
            <w:gridSpan w:val="3"/>
          </w:tcPr>
          <w:p w14:paraId="2A36AB05" w14:textId="0E1EC35D" w:rsidR="006D7BBB" w:rsidRPr="002515F3" w:rsidRDefault="006D7BBB" w:rsidP="001A0E0D">
            <w:pPr>
              <w:rPr>
                <w:sz w:val="20"/>
                <w:szCs w:val="20"/>
                <w:lang w:val="en-GB" w:eastAsia="zh-CN"/>
              </w:rPr>
            </w:pPr>
            <w:r w:rsidRPr="002515F3">
              <w:rPr>
                <w:sz w:val="20"/>
                <w:szCs w:val="20"/>
                <w:lang w:val="en-GB" w:eastAsia="zh-CN"/>
              </w:rPr>
              <w:t>The UE establishes connection with the target cell, while maintaining connection with the source cell.</w:t>
            </w:r>
          </w:p>
          <w:p w14:paraId="7D6921E8" w14:textId="081BC6B3" w:rsidR="00F80767" w:rsidRPr="00975EA4" w:rsidRDefault="006D7BBB" w:rsidP="001A0E0D">
            <w:pPr>
              <w:rPr>
                <w:sz w:val="20"/>
                <w:szCs w:val="20"/>
              </w:rPr>
            </w:pPr>
            <w:r w:rsidRPr="002515F3">
              <w:rPr>
                <w:sz w:val="20"/>
                <w:szCs w:val="20"/>
                <w:lang w:val="en-GB" w:eastAsia="zh-CN"/>
              </w:rPr>
              <w:t>Note: at least this can be done through RACH procedure to the target cell</w:t>
            </w:r>
            <w:r w:rsidR="004D7ACB" w:rsidRPr="002515F3">
              <w:rPr>
                <w:sz w:val="20"/>
                <w:szCs w:val="20"/>
                <w:lang w:val="en-GB" w:eastAsia="zh-CN"/>
              </w:rPr>
              <w:t>.</w:t>
            </w:r>
          </w:p>
        </w:tc>
      </w:tr>
      <w:tr w:rsidR="00A118AC" w14:paraId="599F4FC3" w14:textId="77777777" w:rsidTr="004F437D">
        <w:tc>
          <w:tcPr>
            <w:tcW w:w="4135" w:type="dxa"/>
          </w:tcPr>
          <w:p w14:paraId="445D1C1B" w14:textId="28C7D0FE" w:rsidR="00A118AC" w:rsidRPr="00975EA4" w:rsidRDefault="00A751CB" w:rsidP="001A0E0D">
            <w:pPr>
              <w:rPr>
                <w:sz w:val="20"/>
                <w:szCs w:val="20"/>
              </w:rPr>
            </w:pPr>
            <w:r w:rsidRPr="0022142A">
              <w:rPr>
                <w:color w:val="0099FF"/>
                <w:sz w:val="20"/>
                <w:szCs w:val="20"/>
              </w:rPr>
              <w:t>13. User Data</w:t>
            </w:r>
          </w:p>
        </w:tc>
        <w:tc>
          <w:tcPr>
            <w:tcW w:w="2430" w:type="dxa"/>
          </w:tcPr>
          <w:p w14:paraId="430C1FA9" w14:textId="7532D9EB" w:rsidR="00A118AC" w:rsidRPr="00975EA4" w:rsidRDefault="000151B9" w:rsidP="000151B9">
            <w:pPr>
              <w:jc w:val="left"/>
              <w:rPr>
                <w:sz w:val="20"/>
                <w:szCs w:val="20"/>
              </w:rPr>
            </w:pPr>
            <w:r>
              <w:rPr>
                <w:sz w:val="20"/>
                <w:szCs w:val="20"/>
              </w:rPr>
              <w:t xml:space="preserve">PDCP duplication can be applied to </w:t>
            </w:r>
            <w:r w:rsidR="009378BC">
              <w:rPr>
                <w:sz w:val="20"/>
                <w:szCs w:val="20"/>
              </w:rPr>
              <w:t xml:space="preserve">both DL and </w:t>
            </w:r>
            <w:r w:rsidR="00B909CB">
              <w:rPr>
                <w:sz w:val="20"/>
                <w:szCs w:val="20"/>
              </w:rPr>
              <w:t xml:space="preserve">UL transmission as </w:t>
            </w:r>
            <w:r w:rsidR="00815020">
              <w:rPr>
                <w:sz w:val="20"/>
                <w:szCs w:val="20"/>
              </w:rPr>
              <w:t>specified in</w:t>
            </w:r>
            <w:r>
              <w:rPr>
                <w:sz w:val="20"/>
                <w:szCs w:val="20"/>
              </w:rPr>
              <w:t xml:space="preserve"> Rel. 15.</w:t>
            </w:r>
            <w:r w:rsidR="00B909CB">
              <w:rPr>
                <w:sz w:val="20"/>
                <w:szCs w:val="20"/>
              </w:rPr>
              <w:t xml:space="preserve"> </w:t>
            </w:r>
          </w:p>
        </w:tc>
        <w:tc>
          <w:tcPr>
            <w:tcW w:w="2742" w:type="dxa"/>
            <w:gridSpan w:val="2"/>
          </w:tcPr>
          <w:p w14:paraId="79D5331B" w14:textId="0316799D" w:rsidR="00ED67C3" w:rsidRDefault="00ED67C3" w:rsidP="00A01F48">
            <w:pPr>
              <w:jc w:val="left"/>
              <w:rPr>
                <w:sz w:val="20"/>
                <w:szCs w:val="20"/>
              </w:rPr>
            </w:pPr>
            <w:r>
              <w:rPr>
                <w:sz w:val="20"/>
                <w:szCs w:val="20"/>
              </w:rPr>
              <w:t>For both DL and UL:</w:t>
            </w:r>
          </w:p>
          <w:p w14:paraId="24B066C0" w14:textId="69B0173B" w:rsidR="00A01F48" w:rsidRPr="00A01F48" w:rsidRDefault="00FA1A0F" w:rsidP="00A01F48">
            <w:pPr>
              <w:jc w:val="left"/>
              <w:rPr>
                <w:sz w:val="20"/>
                <w:szCs w:val="20"/>
              </w:rPr>
            </w:pPr>
            <w:r>
              <w:rPr>
                <w:sz w:val="20"/>
                <w:szCs w:val="20"/>
              </w:rPr>
              <w:t>E</w:t>
            </w:r>
            <w:r w:rsidR="00A01F48" w:rsidRPr="00A01F48">
              <w:rPr>
                <w:sz w:val="20"/>
                <w:szCs w:val="20"/>
              </w:rPr>
              <w:t>ither additional specifications are needed for PDCP (</w:t>
            </w:r>
            <w:r w:rsidR="00A01F48" w:rsidRPr="00A01F48">
              <w:rPr>
                <w:b/>
                <w:i/>
                <w:sz w:val="20"/>
                <w:szCs w:val="20"/>
              </w:rPr>
              <w:t>SDU</w:t>
            </w:r>
            <w:r w:rsidR="00A01F48" w:rsidRPr="00A01F48">
              <w:rPr>
                <w:sz w:val="20"/>
                <w:szCs w:val="20"/>
              </w:rPr>
              <w:t>) duplication if copies of PDCP SDU associated with the same SN are</w:t>
            </w:r>
            <w:r w:rsidR="00A01F48">
              <w:rPr>
                <w:sz w:val="20"/>
                <w:szCs w:val="20"/>
              </w:rPr>
              <w:t xml:space="preserve"> transmitted </w:t>
            </w:r>
            <w:r w:rsidR="00063779">
              <w:rPr>
                <w:sz w:val="20"/>
                <w:szCs w:val="20"/>
              </w:rPr>
              <w:t>from/</w:t>
            </w:r>
            <w:r w:rsidR="00A01F48">
              <w:rPr>
                <w:sz w:val="20"/>
                <w:szCs w:val="20"/>
              </w:rPr>
              <w:t>to</w:t>
            </w:r>
            <w:r w:rsidR="00A01F48" w:rsidRPr="00A01F48">
              <w:rPr>
                <w:sz w:val="20"/>
                <w:szCs w:val="20"/>
              </w:rPr>
              <w:t xml:space="preserve"> both the source or the target cells</w:t>
            </w:r>
            <w:r w:rsidR="0020138D">
              <w:rPr>
                <w:sz w:val="20"/>
                <w:szCs w:val="20"/>
              </w:rPr>
              <w:t xml:space="preserve"> [4</w:t>
            </w:r>
            <w:r w:rsidR="00AB0719">
              <w:rPr>
                <w:sz w:val="20"/>
                <w:szCs w:val="20"/>
              </w:rPr>
              <w:t>]</w:t>
            </w:r>
            <w:r w:rsidR="00A01F48" w:rsidRPr="00A01F48">
              <w:rPr>
                <w:sz w:val="20"/>
                <w:szCs w:val="20"/>
              </w:rPr>
              <w:t>;</w:t>
            </w:r>
          </w:p>
          <w:p w14:paraId="432766CB" w14:textId="51FCAE43" w:rsidR="00A118AC" w:rsidRPr="00975EA4" w:rsidRDefault="00FA1A0F" w:rsidP="00A01F48">
            <w:pPr>
              <w:jc w:val="left"/>
              <w:rPr>
                <w:sz w:val="20"/>
                <w:szCs w:val="20"/>
              </w:rPr>
            </w:pPr>
            <w:r>
              <w:rPr>
                <w:sz w:val="20"/>
                <w:szCs w:val="20"/>
              </w:rPr>
              <w:t>O</w:t>
            </w:r>
            <w:r w:rsidR="00A01F48" w:rsidRPr="00A01F48">
              <w:rPr>
                <w:sz w:val="20"/>
                <w:szCs w:val="20"/>
              </w:rPr>
              <w:t>r there is no duplication transmission</w:t>
            </w:r>
            <w:r w:rsidR="00A01F48">
              <w:rPr>
                <w:sz w:val="20"/>
                <w:szCs w:val="20"/>
              </w:rPr>
              <w:t xml:space="preserve"> for </w:t>
            </w:r>
            <w:r w:rsidR="00063779">
              <w:rPr>
                <w:sz w:val="20"/>
                <w:szCs w:val="20"/>
              </w:rPr>
              <w:t>DL/</w:t>
            </w:r>
            <w:r w:rsidR="00A01F48">
              <w:rPr>
                <w:sz w:val="20"/>
                <w:szCs w:val="20"/>
              </w:rPr>
              <w:t>UL</w:t>
            </w:r>
            <w:r w:rsidR="00A01F48" w:rsidRPr="00A01F48">
              <w:rPr>
                <w:sz w:val="20"/>
                <w:szCs w:val="20"/>
              </w:rPr>
              <w:t xml:space="preserve"> during handover</w:t>
            </w:r>
            <w:r w:rsidR="0020138D">
              <w:rPr>
                <w:sz w:val="20"/>
                <w:szCs w:val="20"/>
              </w:rPr>
              <w:t xml:space="preserve"> [4</w:t>
            </w:r>
            <w:r w:rsidR="00AB0719">
              <w:rPr>
                <w:sz w:val="20"/>
                <w:szCs w:val="20"/>
              </w:rPr>
              <w:t>]</w:t>
            </w:r>
            <w:r w:rsidR="00A01F48" w:rsidRPr="00A01F48">
              <w:rPr>
                <w:sz w:val="20"/>
                <w:szCs w:val="20"/>
              </w:rPr>
              <w:t>.</w:t>
            </w:r>
          </w:p>
        </w:tc>
      </w:tr>
      <w:tr w:rsidR="009378BC" w14:paraId="5BB731AA" w14:textId="77777777" w:rsidTr="00CA7D49">
        <w:tc>
          <w:tcPr>
            <w:tcW w:w="4135" w:type="dxa"/>
          </w:tcPr>
          <w:p w14:paraId="220C5162" w14:textId="1DF93907" w:rsidR="009378BC" w:rsidRPr="009323B2" w:rsidRDefault="009378BC" w:rsidP="001A0E0D">
            <w:pPr>
              <w:rPr>
                <w:color w:val="3B7CFF"/>
                <w:sz w:val="20"/>
                <w:szCs w:val="20"/>
              </w:rPr>
            </w:pPr>
            <w:r w:rsidRPr="009323B2">
              <w:rPr>
                <w:color w:val="3B7CFF"/>
                <w:sz w:val="20"/>
                <w:szCs w:val="20"/>
              </w:rPr>
              <w:t>14. HANDOVER STATUS</w:t>
            </w:r>
          </w:p>
        </w:tc>
        <w:tc>
          <w:tcPr>
            <w:tcW w:w="5172" w:type="dxa"/>
            <w:gridSpan w:val="3"/>
          </w:tcPr>
          <w:p w14:paraId="4A8E9A03" w14:textId="65E66F27" w:rsidR="009378BC" w:rsidRDefault="00E84036" w:rsidP="00A01F48">
            <w:pPr>
              <w:jc w:val="left"/>
              <w:rPr>
                <w:sz w:val="20"/>
                <w:szCs w:val="20"/>
              </w:rPr>
            </w:pPr>
            <w:r>
              <w:rPr>
                <w:sz w:val="20"/>
                <w:szCs w:val="20"/>
              </w:rPr>
              <w:t>The source cell is informed that the UE has established the connection with the target cell.</w:t>
            </w:r>
          </w:p>
        </w:tc>
      </w:tr>
      <w:tr w:rsidR="00782372" w14:paraId="2BD907D2" w14:textId="77777777" w:rsidTr="00BC4B3E">
        <w:tc>
          <w:tcPr>
            <w:tcW w:w="4135" w:type="dxa"/>
          </w:tcPr>
          <w:p w14:paraId="2DBFB7C8" w14:textId="77777777" w:rsidR="00782372" w:rsidRPr="009323B2" w:rsidRDefault="00782372" w:rsidP="001A0E0D">
            <w:pPr>
              <w:rPr>
                <w:color w:val="3B7CFF"/>
                <w:sz w:val="20"/>
                <w:szCs w:val="20"/>
              </w:rPr>
            </w:pPr>
            <w:r w:rsidRPr="009323B2">
              <w:rPr>
                <w:color w:val="3B7CFF"/>
                <w:sz w:val="20"/>
                <w:szCs w:val="20"/>
              </w:rPr>
              <w:t>17. Data Duplication/Split</w:t>
            </w:r>
          </w:p>
          <w:p w14:paraId="625F2964" w14:textId="2EFA324C" w:rsidR="00782372" w:rsidRPr="009323B2" w:rsidRDefault="00782372" w:rsidP="001A0E0D">
            <w:pPr>
              <w:rPr>
                <w:color w:val="3B7CFF"/>
                <w:sz w:val="20"/>
                <w:szCs w:val="20"/>
              </w:rPr>
            </w:pPr>
            <w:r w:rsidRPr="009323B2">
              <w:rPr>
                <w:color w:val="3B7CFF"/>
                <w:sz w:val="20"/>
                <w:szCs w:val="20"/>
              </w:rPr>
              <w:t>18. User Data</w:t>
            </w:r>
          </w:p>
        </w:tc>
        <w:tc>
          <w:tcPr>
            <w:tcW w:w="2586" w:type="dxa"/>
            <w:gridSpan w:val="2"/>
          </w:tcPr>
          <w:p w14:paraId="07F89EF2" w14:textId="0FCBD520" w:rsidR="001B33AD" w:rsidRDefault="001B33AD" w:rsidP="00782372">
            <w:pPr>
              <w:jc w:val="left"/>
              <w:rPr>
                <w:sz w:val="20"/>
                <w:szCs w:val="20"/>
              </w:rPr>
            </w:pPr>
            <w:r>
              <w:rPr>
                <w:sz w:val="20"/>
                <w:szCs w:val="20"/>
              </w:rPr>
              <w:t xml:space="preserve">As </w:t>
            </w:r>
            <w:r w:rsidR="005814D2">
              <w:rPr>
                <w:sz w:val="20"/>
                <w:szCs w:val="20"/>
              </w:rPr>
              <w:t>what have already been defined</w:t>
            </w:r>
            <w:r>
              <w:rPr>
                <w:sz w:val="20"/>
                <w:szCs w:val="20"/>
              </w:rPr>
              <w:t xml:space="preserve"> in Rel. 15: </w:t>
            </w:r>
          </w:p>
          <w:p w14:paraId="150FECA0" w14:textId="6EA8BF52" w:rsidR="0056705C" w:rsidRDefault="001B33AD" w:rsidP="00782372">
            <w:pPr>
              <w:jc w:val="left"/>
              <w:rPr>
                <w:sz w:val="20"/>
                <w:szCs w:val="20"/>
              </w:rPr>
            </w:pPr>
            <w:r>
              <w:rPr>
                <w:sz w:val="20"/>
                <w:szCs w:val="20"/>
              </w:rPr>
              <w:t xml:space="preserve">1) For </w:t>
            </w:r>
            <w:r w:rsidR="0056705C" w:rsidRPr="0056705C">
              <w:rPr>
                <w:sz w:val="20"/>
                <w:szCs w:val="20"/>
              </w:rPr>
              <w:t>DL</w:t>
            </w:r>
            <w:r>
              <w:rPr>
                <w:sz w:val="20"/>
                <w:szCs w:val="20"/>
              </w:rPr>
              <w:t>,</w:t>
            </w:r>
            <w:r w:rsidR="0056705C" w:rsidRPr="0056705C">
              <w:rPr>
                <w:sz w:val="20"/>
                <w:szCs w:val="20"/>
              </w:rPr>
              <w:t xml:space="preserve"> PDCP PDUs are generated at the </w:t>
            </w:r>
            <w:r>
              <w:rPr>
                <w:sz w:val="20"/>
                <w:szCs w:val="20"/>
              </w:rPr>
              <w:t>target</w:t>
            </w:r>
            <w:r w:rsidR="0056705C" w:rsidRPr="0056705C">
              <w:rPr>
                <w:sz w:val="20"/>
                <w:szCs w:val="20"/>
              </w:rPr>
              <w:t xml:space="preserve"> cell</w:t>
            </w:r>
            <w:r>
              <w:rPr>
                <w:sz w:val="20"/>
                <w:szCs w:val="20"/>
              </w:rPr>
              <w:t>, and</w:t>
            </w:r>
            <w:r w:rsidR="0056705C" w:rsidRPr="0056705C">
              <w:rPr>
                <w:sz w:val="20"/>
                <w:szCs w:val="20"/>
              </w:rPr>
              <w:t xml:space="preserve"> their exact copies are </w:t>
            </w:r>
            <w:r w:rsidR="0056705C" w:rsidRPr="0056705C">
              <w:rPr>
                <w:sz w:val="20"/>
                <w:szCs w:val="20"/>
              </w:rPr>
              <w:lastRenderedPageBreak/>
              <w:t xml:space="preserve">sent to the </w:t>
            </w:r>
            <w:r>
              <w:rPr>
                <w:sz w:val="20"/>
                <w:szCs w:val="20"/>
              </w:rPr>
              <w:t>source</w:t>
            </w:r>
            <w:r w:rsidR="0056705C" w:rsidRPr="0056705C">
              <w:rPr>
                <w:sz w:val="20"/>
                <w:szCs w:val="20"/>
              </w:rPr>
              <w:t xml:space="preserve"> cell</w:t>
            </w:r>
            <w:r>
              <w:rPr>
                <w:sz w:val="20"/>
                <w:szCs w:val="20"/>
              </w:rPr>
              <w:t>;</w:t>
            </w:r>
          </w:p>
          <w:p w14:paraId="4A89A31B" w14:textId="5DA736AA" w:rsidR="00782372" w:rsidRDefault="001B33AD" w:rsidP="00782372">
            <w:pPr>
              <w:jc w:val="left"/>
              <w:rPr>
                <w:sz w:val="20"/>
                <w:szCs w:val="20"/>
              </w:rPr>
            </w:pPr>
            <w:r>
              <w:rPr>
                <w:sz w:val="20"/>
                <w:szCs w:val="20"/>
              </w:rPr>
              <w:t xml:space="preserve">2) </w:t>
            </w:r>
            <w:r w:rsidRPr="001B33AD">
              <w:rPr>
                <w:sz w:val="20"/>
                <w:szCs w:val="20"/>
              </w:rPr>
              <w:t>PDCP duplication can be applied to both DL and UL transmission</w:t>
            </w:r>
            <w:r w:rsidR="00782372" w:rsidRPr="00782372">
              <w:rPr>
                <w:sz w:val="20"/>
                <w:szCs w:val="20"/>
              </w:rPr>
              <w:t>.</w:t>
            </w:r>
          </w:p>
        </w:tc>
        <w:tc>
          <w:tcPr>
            <w:tcW w:w="2586" w:type="dxa"/>
          </w:tcPr>
          <w:p w14:paraId="00FBD4CF" w14:textId="4A1FBB96" w:rsidR="00782372" w:rsidRDefault="00445062" w:rsidP="00A01F48">
            <w:pPr>
              <w:jc w:val="left"/>
              <w:rPr>
                <w:sz w:val="20"/>
                <w:szCs w:val="20"/>
              </w:rPr>
            </w:pPr>
            <w:r>
              <w:rPr>
                <w:sz w:val="20"/>
                <w:szCs w:val="20"/>
              </w:rPr>
              <w:lastRenderedPageBreak/>
              <w:t>If there is still transmission over the source cell:</w:t>
            </w:r>
          </w:p>
          <w:p w14:paraId="2FF4B9D8" w14:textId="5B00C791" w:rsidR="00445062" w:rsidRPr="00445062" w:rsidRDefault="0074764D" w:rsidP="00445062">
            <w:pPr>
              <w:jc w:val="left"/>
              <w:rPr>
                <w:sz w:val="20"/>
                <w:szCs w:val="20"/>
              </w:rPr>
            </w:pPr>
            <w:r>
              <w:rPr>
                <w:sz w:val="20"/>
                <w:szCs w:val="20"/>
              </w:rPr>
              <w:t>a) the target</w:t>
            </w:r>
            <w:r w:rsidR="00445062" w:rsidRPr="00445062">
              <w:rPr>
                <w:sz w:val="20"/>
                <w:szCs w:val="20"/>
              </w:rPr>
              <w:t xml:space="preserve"> cell adds SN </w:t>
            </w:r>
            <w:r w:rsidR="0069067A">
              <w:rPr>
                <w:sz w:val="20"/>
                <w:szCs w:val="20"/>
              </w:rPr>
              <w:t xml:space="preserve">to </w:t>
            </w:r>
            <w:r w:rsidR="00445062" w:rsidRPr="00445062">
              <w:rPr>
                <w:sz w:val="20"/>
                <w:szCs w:val="20"/>
              </w:rPr>
              <w:t>PDCP SDUs and sends the partia</w:t>
            </w:r>
            <w:r w:rsidR="00885A7B">
              <w:rPr>
                <w:sz w:val="20"/>
                <w:szCs w:val="20"/>
              </w:rPr>
              <w:t xml:space="preserve">lly generated PDUs to </w:t>
            </w:r>
            <w:r w:rsidR="00885A7B">
              <w:rPr>
                <w:sz w:val="20"/>
                <w:szCs w:val="20"/>
              </w:rPr>
              <w:lastRenderedPageBreak/>
              <w:t>the source</w:t>
            </w:r>
            <w:r w:rsidR="00445062" w:rsidRPr="00445062">
              <w:rPr>
                <w:sz w:val="20"/>
                <w:szCs w:val="20"/>
              </w:rPr>
              <w:t xml:space="preserve"> cell;</w:t>
            </w:r>
          </w:p>
          <w:p w14:paraId="24E5F00B" w14:textId="7C4E4666" w:rsidR="00445062" w:rsidRDefault="00844332" w:rsidP="00445062">
            <w:pPr>
              <w:jc w:val="left"/>
              <w:rPr>
                <w:sz w:val="20"/>
                <w:szCs w:val="20"/>
              </w:rPr>
            </w:pPr>
            <w:r>
              <w:rPr>
                <w:sz w:val="20"/>
                <w:szCs w:val="20"/>
              </w:rPr>
              <w:t>b) the source</w:t>
            </w:r>
            <w:r w:rsidR="00884096">
              <w:rPr>
                <w:sz w:val="20"/>
                <w:szCs w:val="20"/>
              </w:rPr>
              <w:t xml:space="preserve"> and target cells perform their</w:t>
            </w:r>
            <w:r w:rsidR="00B77390">
              <w:rPr>
                <w:sz w:val="20"/>
                <w:szCs w:val="20"/>
              </w:rPr>
              <w:t xml:space="preserve"> own header compression/integrity protection/ciphering</w:t>
            </w:r>
            <w:r w:rsidR="00445062" w:rsidRPr="00445062">
              <w:rPr>
                <w:sz w:val="20"/>
                <w:szCs w:val="20"/>
              </w:rPr>
              <w:t xml:space="preserve"> operations on the partia</w:t>
            </w:r>
            <w:r w:rsidR="00D11838">
              <w:rPr>
                <w:sz w:val="20"/>
                <w:szCs w:val="20"/>
              </w:rPr>
              <w:t>lly generated PDUs and generate</w:t>
            </w:r>
            <w:r w:rsidR="00445062" w:rsidRPr="00445062">
              <w:rPr>
                <w:sz w:val="20"/>
                <w:szCs w:val="20"/>
              </w:rPr>
              <w:t xml:space="preserve"> the fin</w:t>
            </w:r>
            <w:r w:rsidR="00445062">
              <w:rPr>
                <w:sz w:val="20"/>
                <w:szCs w:val="20"/>
              </w:rPr>
              <w:t>al PDUs.</w:t>
            </w:r>
          </w:p>
          <w:p w14:paraId="77C3C13C" w14:textId="4C681EEA" w:rsidR="00445062" w:rsidRDefault="00445062" w:rsidP="00445062">
            <w:pPr>
              <w:jc w:val="left"/>
              <w:rPr>
                <w:sz w:val="20"/>
                <w:szCs w:val="20"/>
              </w:rPr>
            </w:pPr>
            <w:r>
              <w:rPr>
                <w:sz w:val="20"/>
                <w:szCs w:val="20"/>
              </w:rPr>
              <w:t xml:space="preserve">If PDCP duplication is supported, </w:t>
            </w:r>
            <w:r w:rsidRPr="00445062">
              <w:rPr>
                <w:sz w:val="20"/>
                <w:szCs w:val="20"/>
              </w:rPr>
              <w:t>additional specifications are needed for PDCP (</w:t>
            </w:r>
            <w:r w:rsidRPr="00445062">
              <w:rPr>
                <w:b/>
                <w:i/>
                <w:sz w:val="20"/>
                <w:szCs w:val="20"/>
              </w:rPr>
              <w:t>SDU</w:t>
            </w:r>
            <w:r w:rsidRPr="00445062">
              <w:rPr>
                <w:sz w:val="20"/>
                <w:szCs w:val="20"/>
              </w:rPr>
              <w:t>) duplication if copies of PDCP SDU associated with the same SN are transm</w:t>
            </w:r>
            <w:r w:rsidR="00D9440F">
              <w:rPr>
                <w:sz w:val="20"/>
                <w:szCs w:val="20"/>
              </w:rPr>
              <w:t>itted from/to both the source and</w:t>
            </w:r>
            <w:r w:rsidRPr="00445062">
              <w:rPr>
                <w:sz w:val="20"/>
                <w:szCs w:val="20"/>
              </w:rPr>
              <w:t xml:space="preserve"> the target</w:t>
            </w:r>
            <w:r w:rsidR="00C95C8A">
              <w:rPr>
                <w:sz w:val="20"/>
                <w:szCs w:val="20"/>
              </w:rPr>
              <w:t xml:space="preserve"> cells [4</w:t>
            </w:r>
            <w:r w:rsidRPr="00445062">
              <w:rPr>
                <w:sz w:val="20"/>
                <w:szCs w:val="20"/>
              </w:rPr>
              <w:t>]</w:t>
            </w:r>
            <w:r>
              <w:rPr>
                <w:sz w:val="20"/>
                <w:szCs w:val="20"/>
              </w:rPr>
              <w:t>.</w:t>
            </w:r>
          </w:p>
        </w:tc>
      </w:tr>
      <w:tr w:rsidR="00782372" w14:paraId="125F55AA" w14:textId="77777777" w:rsidTr="005F1FEF">
        <w:tc>
          <w:tcPr>
            <w:tcW w:w="4135" w:type="dxa"/>
          </w:tcPr>
          <w:p w14:paraId="6E6609CF" w14:textId="581FB64E" w:rsidR="00782372" w:rsidRPr="009323B2" w:rsidRDefault="00782372" w:rsidP="001A0E0D">
            <w:pPr>
              <w:rPr>
                <w:color w:val="3B7CFF"/>
                <w:sz w:val="20"/>
                <w:szCs w:val="20"/>
              </w:rPr>
            </w:pPr>
            <w:r w:rsidRPr="009323B2">
              <w:rPr>
                <w:color w:val="3B7CFF"/>
                <w:sz w:val="20"/>
                <w:szCs w:val="20"/>
              </w:rPr>
              <w:lastRenderedPageBreak/>
              <w:t>23. RRCReconfiguration</w:t>
            </w:r>
          </w:p>
          <w:p w14:paraId="66CA6076" w14:textId="77777777" w:rsidR="00782372" w:rsidRDefault="00782372" w:rsidP="001A0E0D">
            <w:pPr>
              <w:rPr>
                <w:color w:val="3B7CFF"/>
                <w:sz w:val="20"/>
                <w:szCs w:val="20"/>
              </w:rPr>
            </w:pPr>
            <w:r w:rsidRPr="009323B2">
              <w:rPr>
                <w:color w:val="3B7CFF"/>
                <w:sz w:val="20"/>
                <w:szCs w:val="20"/>
              </w:rPr>
              <w:t>24. RRCReconfigurationComplete</w:t>
            </w:r>
          </w:p>
          <w:p w14:paraId="06DFEC19" w14:textId="7CE38C25" w:rsidR="008769B1" w:rsidRDefault="008769B1" w:rsidP="001A0E0D">
            <w:pPr>
              <w:rPr>
                <w:sz w:val="20"/>
                <w:szCs w:val="20"/>
              </w:rPr>
            </w:pPr>
            <w:r w:rsidRPr="008769B1">
              <w:rPr>
                <w:color w:val="0070C0"/>
                <w:sz w:val="20"/>
                <w:szCs w:val="20"/>
              </w:rPr>
              <w:t>25. Detach from the source cell</w:t>
            </w:r>
          </w:p>
        </w:tc>
        <w:tc>
          <w:tcPr>
            <w:tcW w:w="5172" w:type="dxa"/>
            <w:gridSpan w:val="3"/>
          </w:tcPr>
          <w:p w14:paraId="100148B2" w14:textId="77777777" w:rsidR="00782372" w:rsidRDefault="00180906" w:rsidP="00A01F48">
            <w:pPr>
              <w:jc w:val="left"/>
              <w:rPr>
                <w:sz w:val="20"/>
                <w:szCs w:val="20"/>
              </w:rPr>
            </w:pPr>
            <w:r>
              <w:rPr>
                <w:sz w:val="20"/>
                <w:szCs w:val="20"/>
              </w:rPr>
              <w:t>Release the L1/L2 (PHY/MAC/RLC/PDCP/SDAP)/L3 (RRC) configurations of the source cell.</w:t>
            </w:r>
          </w:p>
          <w:p w14:paraId="2E97D8A7" w14:textId="387C1F95" w:rsidR="00180906" w:rsidRDefault="007D2E90" w:rsidP="00083DFE">
            <w:pPr>
              <w:jc w:val="left"/>
              <w:rPr>
                <w:sz w:val="20"/>
                <w:szCs w:val="20"/>
              </w:rPr>
            </w:pPr>
            <w:r w:rsidRPr="007D2E90">
              <w:rPr>
                <w:sz w:val="20"/>
                <w:szCs w:val="20"/>
                <w:lang w:val="en-GB" w:eastAsia="zh-CN"/>
              </w:rPr>
              <w:t xml:space="preserve">Note: </w:t>
            </w:r>
            <w:r w:rsidR="00083DFE">
              <w:rPr>
                <w:sz w:val="20"/>
                <w:szCs w:val="20"/>
                <w:lang w:val="en-GB" w:eastAsia="zh-CN"/>
              </w:rPr>
              <w:t>RAN2 has</w:t>
            </w:r>
            <w:r w:rsidRPr="007D2E90">
              <w:rPr>
                <w:sz w:val="20"/>
                <w:szCs w:val="20"/>
                <w:lang w:val="en-GB" w:eastAsia="zh-CN"/>
              </w:rPr>
              <w:t xml:space="preserve"> been following a general principle of avoiding RRC reconfiguration based on timers, as it’d make it hard to </w:t>
            </w:r>
            <w:r w:rsidR="00083DFE">
              <w:rPr>
                <w:sz w:val="20"/>
                <w:szCs w:val="20"/>
                <w:lang w:val="en-GB" w:eastAsia="zh-CN"/>
              </w:rPr>
              <w:t xml:space="preserve">keep </w:t>
            </w:r>
            <w:r w:rsidRPr="007D2E90">
              <w:rPr>
                <w:sz w:val="20"/>
                <w:szCs w:val="20"/>
                <w:lang w:val="en-GB" w:eastAsia="zh-CN"/>
              </w:rPr>
              <w:t xml:space="preserve">context </w:t>
            </w:r>
            <w:r w:rsidR="00083DFE">
              <w:rPr>
                <w:sz w:val="20"/>
                <w:szCs w:val="20"/>
                <w:lang w:val="en-GB" w:eastAsia="zh-CN"/>
              </w:rPr>
              <w:t xml:space="preserve">synched-up </w:t>
            </w:r>
            <w:r w:rsidRPr="007D2E90">
              <w:rPr>
                <w:sz w:val="20"/>
                <w:szCs w:val="20"/>
                <w:lang w:val="en-GB" w:eastAsia="zh-CN"/>
              </w:rPr>
              <w:t>between UE and network, and to really achieve the reduction in reconfiguration time.</w:t>
            </w:r>
          </w:p>
        </w:tc>
      </w:tr>
    </w:tbl>
    <w:p w14:paraId="0010BFCD" w14:textId="77777777" w:rsidR="00DB6ED8" w:rsidRPr="00D74B92" w:rsidRDefault="00DB6ED8" w:rsidP="007F5EC6">
      <w:bookmarkStart w:id="9" w:name="_Ref129681832"/>
    </w:p>
    <w:p w14:paraId="18B94AA5" w14:textId="4F262795" w:rsidR="00157FC3" w:rsidRPr="00493C77" w:rsidRDefault="00747F48" w:rsidP="00493C77">
      <w:pPr>
        <w:pStyle w:val="Heading1"/>
      </w:pPr>
      <w:r w:rsidRPr="00493C77">
        <w:t>Conclusion</w:t>
      </w:r>
      <w:r w:rsidR="006B1FD5" w:rsidRPr="00493C77">
        <w:t>s</w:t>
      </w:r>
    </w:p>
    <w:p w14:paraId="1A35C1AE" w14:textId="3952430F" w:rsidR="002A0348" w:rsidRPr="00171A91" w:rsidRDefault="008D5607" w:rsidP="002D4171">
      <w:pPr>
        <w:rPr>
          <w:sz w:val="20"/>
          <w:szCs w:val="20"/>
        </w:rPr>
      </w:pPr>
      <w:r>
        <w:rPr>
          <w:sz w:val="20"/>
          <w:szCs w:val="20"/>
        </w:rPr>
        <w:t>This contribution</w:t>
      </w:r>
      <w:r w:rsidR="00246F24" w:rsidRPr="00171A91">
        <w:rPr>
          <w:sz w:val="20"/>
          <w:szCs w:val="20"/>
        </w:rPr>
        <w:t xml:space="preserve"> </w:t>
      </w:r>
      <w:r w:rsidR="00F00133" w:rsidRPr="00171A91">
        <w:rPr>
          <w:sz w:val="20"/>
          <w:szCs w:val="20"/>
        </w:rPr>
        <w:t>analyses the call flow of DC based and MBB based approaches for interruption time reduction during handover process</w:t>
      </w:r>
      <w:r w:rsidR="002A0348" w:rsidRPr="00171A91">
        <w:rPr>
          <w:sz w:val="20"/>
          <w:szCs w:val="20"/>
        </w:rPr>
        <w:t>, which leads to the observations and proposal as follows:</w:t>
      </w:r>
    </w:p>
    <w:p w14:paraId="6A6B4F02" w14:textId="6E46B002" w:rsidR="00AC00EF" w:rsidRPr="00171A91" w:rsidRDefault="007430F2" w:rsidP="00AC00EF">
      <w:pPr>
        <w:rPr>
          <w:sz w:val="20"/>
          <w:szCs w:val="20"/>
        </w:rPr>
      </w:pPr>
      <w:r w:rsidRPr="00171A91">
        <w:rPr>
          <w:b/>
          <w:sz w:val="20"/>
          <w:szCs w:val="20"/>
          <w:u w:val="single"/>
        </w:rPr>
        <w:fldChar w:fldCharType="begin"/>
      </w:r>
      <w:r w:rsidRPr="00171A91">
        <w:rPr>
          <w:b/>
          <w:sz w:val="20"/>
          <w:szCs w:val="20"/>
        </w:rPr>
        <w:instrText xml:space="preserve"> REF Observation1 \h </w:instrText>
      </w:r>
      <w:r w:rsidRPr="00171A91">
        <w:rPr>
          <w:b/>
          <w:sz w:val="20"/>
          <w:szCs w:val="20"/>
          <w:u w:val="single"/>
        </w:rPr>
      </w:r>
      <w:r w:rsidR="00171A91">
        <w:rPr>
          <w:b/>
          <w:sz w:val="20"/>
          <w:szCs w:val="20"/>
          <w:u w:val="single"/>
        </w:rPr>
        <w:instrText xml:space="preserve"> \* MERGEFORMAT </w:instrText>
      </w:r>
      <w:r w:rsidRPr="00171A91">
        <w:rPr>
          <w:b/>
          <w:sz w:val="20"/>
          <w:szCs w:val="20"/>
          <w:u w:val="single"/>
        </w:rPr>
        <w:fldChar w:fldCharType="separate"/>
      </w:r>
      <w:r w:rsidRPr="00171A91">
        <w:rPr>
          <w:b/>
          <w:sz w:val="20"/>
          <w:szCs w:val="20"/>
        </w:rPr>
        <w:t>Observation 1:</w:t>
      </w:r>
      <w:r w:rsidRPr="00171A91">
        <w:rPr>
          <w:sz w:val="20"/>
          <w:szCs w:val="20"/>
        </w:rPr>
        <w:t xml:space="preserve"> Though the exact contents and system behaviors may be different for certain steps, DC based and MBB based approaches share the same call flow for handover procedure, and have the same amount of Uu and Xn message exchanges.</w:t>
      </w:r>
      <w:r w:rsidRPr="00171A91">
        <w:rPr>
          <w:b/>
          <w:sz w:val="20"/>
          <w:szCs w:val="20"/>
          <w:u w:val="single"/>
        </w:rPr>
        <w:fldChar w:fldCharType="end"/>
      </w:r>
      <w:r w:rsidR="00AC00EF" w:rsidRPr="00171A91">
        <w:rPr>
          <w:b/>
          <w:sz w:val="20"/>
          <w:szCs w:val="20"/>
        </w:rPr>
        <w:t xml:space="preserve"> </w:t>
      </w:r>
    </w:p>
    <w:p w14:paraId="46FA99E4" w14:textId="77777777" w:rsidR="007B51FF" w:rsidRPr="00171A91" w:rsidRDefault="00FD48A9" w:rsidP="00C36DAD">
      <w:pPr>
        <w:spacing w:before="240" w:after="240"/>
        <w:rPr>
          <w:sz w:val="20"/>
          <w:szCs w:val="20"/>
        </w:rPr>
      </w:pPr>
      <w:r w:rsidRPr="00171A91">
        <w:rPr>
          <w:b/>
          <w:sz w:val="20"/>
          <w:szCs w:val="20"/>
          <w:u w:val="single"/>
        </w:rPr>
        <w:fldChar w:fldCharType="begin"/>
      </w:r>
      <w:r w:rsidRPr="00171A91">
        <w:rPr>
          <w:b/>
          <w:sz w:val="20"/>
          <w:szCs w:val="20"/>
          <w:u w:val="single"/>
        </w:rPr>
        <w:instrText xml:space="preserve"> REF Observation2 \h </w:instrText>
      </w:r>
      <w:r w:rsidRPr="00171A91">
        <w:rPr>
          <w:b/>
          <w:sz w:val="20"/>
          <w:szCs w:val="20"/>
          <w:u w:val="single"/>
        </w:rPr>
      </w:r>
      <w:r w:rsidR="00171A91">
        <w:rPr>
          <w:b/>
          <w:sz w:val="20"/>
          <w:szCs w:val="20"/>
          <w:u w:val="single"/>
        </w:rPr>
        <w:instrText xml:space="preserve"> \* MERGEFORMAT </w:instrText>
      </w:r>
      <w:r w:rsidRPr="00171A91">
        <w:rPr>
          <w:b/>
          <w:sz w:val="20"/>
          <w:szCs w:val="20"/>
          <w:u w:val="single"/>
        </w:rPr>
        <w:fldChar w:fldCharType="separate"/>
      </w:r>
      <w:r w:rsidR="007B51FF" w:rsidRPr="00171A91">
        <w:rPr>
          <w:b/>
          <w:sz w:val="20"/>
          <w:szCs w:val="20"/>
        </w:rPr>
        <w:t>Observation 2:</w:t>
      </w:r>
      <w:r w:rsidR="007B51FF" w:rsidRPr="00171A91">
        <w:rPr>
          <w:sz w:val="20"/>
          <w:szCs w:val="20"/>
        </w:rPr>
        <w:t xml:space="preserve"> DC based approaches reuse</w:t>
      </w:r>
      <w:r w:rsidR="007B51FF">
        <w:rPr>
          <w:sz w:val="20"/>
          <w:szCs w:val="20"/>
        </w:rPr>
        <w:t xml:space="preserve"> the same L2 protocol structure</w:t>
      </w:r>
      <w:r w:rsidR="007B51FF" w:rsidRPr="00171A91">
        <w:rPr>
          <w:sz w:val="20"/>
          <w:szCs w:val="20"/>
        </w:rPr>
        <w:t xml:space="preserve"> and PDCP duplication already defined in Rel-15 for simultaneous connections with the source and target cells during handover process.</w:t>
      </w:r>
    </w:p>
    <w:p w14:paraId="30F02812" w14:textId="77777777" w:rsidR="001568F8" w:rsidRPr="00171A91" w:rsidRDefault="00FD48A9" w:rsidP="00C36DAD">
      <w:pPr>
        <w:spacing w:before="240" w:after="240"/>
        <w:rPr>
          <w:sz w:val="20"/>
          <w:szCs w:val="20"/>
        </w:rPr>
      </w:pPr>
      <w:r w:rsidRPr="00171A91">
        <w:rPr>
          <w:b/>
          <w:sz w:val="20"/>
          <w:szCs w:val="20"/>
          <w:u w:val="single"/>
        </w:rPr>
        <w:fldChar w:fldCharType="end"/>
      </w:r>
      <w:r w:rsidRPr="00171A91">
        <w:rPr>
          <w:b/>
          <w:sz w:val="20"/>
          <w:szCs w:val="20"/>
          <w:u w:val="single"/>
        </w:rPr>
        <w:fldChar w:fldCharType="begin"/>
      </w:r>
      <w:r w:rsidRPr="00171A91">
        <w:rPr>
          <w:b/>
          <w:sz w:val="20"/>
          <w:szCs w:val="20"/>
          <w:u w:val="single"/>
        </w:rPr>
        <w:instrText xml:space="preserve"> REF Observation3 \h </w:instrText>
      </w:r>
      <w:r w:rsidRPr="00171A91">
        <w:rPr>
          <w:b/>
          <w:sz w:val="20"/>
          <w:szCs w:val="20"/>
          <w:u w:val="single"/>
        </w:rPr>
      </w:r>
      <w:r w:rsidR="00171A91">
        <w:rPr>
          <w:b/>
          <w:sz w:val="20"/>
          <w:szCs w:val="20"/>
          <w:u w:val="single"/>
        </w:rPr>
        <w:instrText xml:space="preserve"> \* MERGEFORMAT </w:instrText>
      </w:r>
      <w:r w:rsidRPr="00171A91">
        <w:rPr>
          <w:b/>
          <w:sz w:val="20"/>
          <w:szCs w:val="20"/>
          <w:u w:val="single"/>
        </w:rPr>
        <w:fldChar w:fldCharType="separate"/>
      </w:r>
      <w:r w:rsidR="001568F8" w:rsidRPr="00171A91">
        <w:rPr>
          <w:b/>
          <w:sz w:val="20"/>
          <w:szCs w:val="20"/>
        </w:rPr>
        <w:t>Observation 3:</w:t>
      </w:r>
      <w:r w:rsidR="001568F8" w:rsidRPr="00171A91">
        <w:rPr>
          <w:sz w:val="20"/>
          <w:szCs w:val="20"/>
        </w:rPr>
        <w:t xml:space="preserve"> MBB based approaches need to specify new </w:t>
      </w:r>
      <w:r w:rsidR="001568F8">
        <w:rPr>
          <w:sz w:val="20"/>
          <w:szCs w:val="20"/>
        </w:rPr>
        <w:t>L2 protocol structure</w:t>
      </w:r>
      <w:r w:rsidR="001568F8" w:rsidRPr="00171A91">
        <w:rPr>
          <w:sz w:val="20"/>
          <w:szCs w:val="20"/>
        </w:rPr>
        <w:t xml:space="preserve"> and PDCP handling for simultaneous connections with the source and target cells during handover process.</w:t>
      </w:r>
    </w:p>
    <w:p w14:paraId="317C4076" w14:textId="32E9AF3A" w:rsidR="0021120F" w:rsidRPr="00171A91" w:rsidRDefault="00FD48A9" w:rsidP="002324D8">
      <w:pPr>
        <w:spacing w:before="240" w:after="240"/>
        <w:rPr>
          <w:sz w:val="20"/>
          <w:szCs w:val="20"/>
          <w:lang w:eastAsia="zh-CN"/>
        </w:rPr>
      </w:pPr>
      <w:r w:rsidRPr="00171A91">
        <w:rPr>
          <w:b/>
          <w:sz w:val="20"/>
          <w:szCs w:val="20"/>
          <w:u w:val="single"/>
        </w:rPr>
        <w:fldChar w:fldCharType="end"/>
      </w:r>
      <w:bookmarkStart w:id="10" w:name="_GoBack"/>
      <w:bookmarkEnd w:id="10"/>
      <w:r w:rsidR="0048275B" w:rsidRPr="00171A91">
        <w:rPr>
          <w:b/>
          <w:sz w:val="20"/>
          <w:szCs w:val="20"/>
          <w:u w:val="single"/>
        </w:rPr>
        <w:fldChar w:fldCharType="begin"/>
      </w:r>
      <w:r w:rsidR="0048275B" w:rsidRPr="00171A91">
        <w:rPr>
          <w:sz w:val="20"/>
          <w:szCs w:val="20"/>
          <w:lang w:eastAsia="zh-CN"/>
        </w:rPr>
        <w:instrText xml:space="preserve"> REF Proposal \h </w:instrText>
      </w:r>
      <w:r w:rsidR="0048275B" w:rsidRPr="00171A91">
        <w:rPr>
          <w:b/>
          <w:sz w:val="20"/>
          <w:szCs w:val="20"/>
          <w:u w:val="single"/>
        </w:rPr>
      </w:r>
      <w:r w:rsidR="00171A91">
        <w:rPr>
          <w:b/>
          <w:sz w:val="20"/>
          <w:szCs w:val="20"/>
          <w:u w:val="single"/>
        </w:rPr>
        <w:instrText xml:space="preserve"> \* MERGEFORMAT </w:instrText>
      </w:r>
      <w:r w:rsidR="0048275B" w:rsidRPr="00171A91">
        <w:rPr>
          <w:b/>
          <w:sz w:val="20"/>
          <w:szCs w:val="20"/>
          <w:u w:val="single"/>
        </w:rPr>
        <w:fldChar w:fldCharType="separate"/>
      </w:r>
      <w:r w:rsidR="002324D8" w:rsidRPr="00171A91">
        <w:rPr>
          <w:b/>
          <w:sz w:val="20"/>
          <w:szCs w:val="20"/>
        </w:rPr>
        <w:t xml:space="preserve">Proposal: </w:t>
      </w:r>
      <w:r w:rsidR="002324D8" w:rsidRPr="00171A91">
        <w:rPr>
          <w:sz w:val="20"/>
          <w:szCs w:val="20"/>
        </w:rPr>
        <w:t>The evaluation and comparison of DC based and MBB based approaches should be focused on their different L2 protocol structures and related PDCP handling, and the resulting performance in handover interruption time.</w:t>
      </w:r>
      <w:r w:rsidR="0048275B" w:rsidRPr="00171A91">
        <w:rPr>
          <w:b/>
          <w:sz w:val="20"/>
          <w:szCs w:val="20"/>
          <w:u w:val="single"/>
        </w:rPr>
        <w:fldChar w:fldCharType="end"/>
      </w:r>
    </w:p>
    <w:p w14:paraId="410E44E3" w14:textId="77777777"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D74B92">
        <w:t>References</w:t>
      </w:r>
    </w:p>
    <w:p w14:paraId="263B915C" w14:textId="64F16833" w:rsidR="0007272F" w:rsidRPr="007F5EC6" w:rsidRDefault="00FB1D7A" w:rsidP="00493F8E">
      <w:pPr>
        <w:pStyle w:val="References"/>
      </w:pPr>
      <w:bookmarkStart w:id="14" w:name="_Ref6583376"/>
      <w:bookmarkStart w:id="15" w:name="_Ref167612875"/>
      <w:bookmarkStart w:id="16" w:name="_Ref167612671"/>
      <w:bookmarkEnd w:id="11"/>
      <w:bookmarkEnd w:id="12"/>
      <w:bookmarkEnd w:id="13"/>
      <w:r w:rsidRPr="00FB1D7A">
        <w:t>R2-1906057</w:t>
      </w:r>
      <w:r>
        <w:t>, “</w:t>
      </w:r>
      <w:r w:rsidRPr="00FB1D7A">
        <w:t>Report of [105bis#15][NR/mob enh] HO interruption solutions</w:t>
      </w:r>
      <w:r w:rsidR="00E870A9" w:rsidRPr="007F5EC6">
        <w:t>”</w:t>
      </w:r>
      <w:r>
        <w:t>, Huawei, HiSilicon</w:t>
      </w:r>
      <w:r w:rsidR="00E870A9" w:rsidRPr="007F5EC6">
        <w:t>.</w:t>
      </w:r>
      <w:bookmarkEnd w:id="14"/>
    </w:p>
    <w:p w14:paraId="367CF0F0" w14:textId="4381E639" w:rsidR="00F62478" w:rsidRDefault="00FF2319" w:rsidP="00224695">
      <w:pPr>
        <w:pStyle w:val="References"/>
      </w:pPr>
      <w:bookmarkStart w:id="17" w:name="_Ref6672460"/>
      <w:bookmarkStart w:id="18" w:name="_Ref6596326"/>
      <w:r w:rsidRPr="007F5EC6">
        <w:t>T</w:t>
      </w:r>
      <w:r w:rsidR="0003083D" w:rsidRPr="007F5EC6">
        <w:t>S</w:t>
      </w:r>
      <w:r w:rsidRPr="007F5EC6">
        <w:t xml:space="preserve"> </w:t>
      </w:r>
      <w:r w:rsidR="007E6E00" w:rsidRPr="007F5EC6">
        <w:t>38</w:t>
      </w:r>
      <w:r w:rsidRPr="007F5EC6">
        <w:t>.</w:t>
      </w:r>
      <w:r w:rsidR="00542908">
        <w:t>300</w:t>
      </w:r>
      <w:r w:rsidRPr="007F5EC6">
        <w:t>, “</w:t>
      </w:r>
      <w:r w:rsidR="00224695" w:rsidRPr="00224695">
        <w:t>NR; NR and NG-RAN Overall Description</w:t>
      </w:r>
      <w:r w:rsidR="00224695">
        <w:t>; Stage 2 (Release 15)</w:t>
      </w:r>
      <w:r w:rsidRPr="007F5EC6">
        <w:t>”.</w:t>
      </w:r>
      <w:bookmarkEnd w:id="17"/>
      <w:r w:rsidRPr="007F5EC6">
        <w:t xml:space="preserve"> </w:t>
      </w:r>
      <w:bookmarkEnd w:id="9"/>
      <w:bookmarkEnd w:id="15"/>
      <w:bookmarkEnd w:id="16"/>
      <w:bookmarkEnd w:id="18"/>
    </w:p>
    <w:p w14:paraId="7616934D" w14:textId="470A3EB2" w:rsidR="005B30E1" w:rsidRDefault="005B30E1" w:rsidP="005B30E1">
      <w:pPr>
        <w:pStyle w:val="References"/>
      </w:pPr>
      <w:r w:rsidRPr="005B30E1">
        <w:t>R2-1907424</w:t>
      </w:r>
      <w:r>
        <w:t>, “</w:t>
      </w:r>
      <w:r w:rsidRPr="005B30E1">
        <w:t>Procedure analysis of DC-based handover</w:t>
      </w:r>
      <w:r>
        <w:t>”,</w:t>
      </w:r>
      <w:r w:rsidRPr="005B30E1">
        <w:tab/>
        <w:t>Huawei, HiSilicon, Nokia, Nokia Shanghai Bell</w:t>
      </w:r>
      <w:r>
        <w:t>.</w:t>
      </w:r>
    </w:p>
    <w:p w14:paraId="58F84434" w14:textId="5A62F7C4" w:rsidR="004073B4" w:rsidRPr="007F5EC6" w:rsidRDefault="00B3060B" w:rsidP="004073B4">
      <w:pPr>
        <w:pStyle w:val="References"/>
      </w:pPr>
      <w:r>
        <w:t>R2-1909582</w:t>
      </w:r>
      <w:r w:rsidR="004073B4">
        <w:t>, “</w:t>
      </w:r>
      <w:r w:rsidR="004073B4" w:rsidRPr="004073B4">
        <w:t>Complexity Analysis of Handover Interruption Time Reduction</w:t>
      </w:r>
      <w:r>
        <w:t>”, Futurewei.</w:t>
      </w:r>
    </w:p>
    <w:sectPr w:rsidR="004073B4"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CA102" w14:textId="77777777" w:rsidR="006A61E3" w:rsidRDefault="006A61E3">
      <w:r>
        <w:separator/>
      </w:r>
    </w:p>
  </w:endnote>
  <w:endnote w:type="continuationSeparator" w:id="0">
    <w:p w14:paraId="061FB5E7" w14:textId="77777777" w:rsidR="006A61E3" w:rsidRDefault="006A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21F74" w14:textId="77777777" w:rsidR="006A61E3" w:rsidRDefault="006A61E3">
      <w:r>
        <w:separator/>
      </w:r>
    </w:p>
  </w:footnote>
  <w:footnote w:type="continuationSeparator" w:id="0">
    <w:p w14:paraId="51DCFAB1" w14:textId="77777777" w:rsidR="006A61E3" w:rsidRDefault="006A6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B069F0"/>
    <w:multiLevelType w:val="hybridMultilevel"/>
    <w:tmpl w:val="ED521104"/>
    <w:lvl w:ilvl="0" w:tplc="08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6"/>
  </w:num>
  <w:num w:numId="3">
    <w:abstractNumId w:val="23"/>
  </w:num>
  <w:num w:numId="4">
    <w:abstractNumId w:val="20"/>
  </w:num>
  <w:num w:numId="5">
    <w:abstractNumId w:val="12"/>
  </w:num>
  <w:num w:numId="6">
    <w:abstractNumId w:val="46"/>
  </w:num>
  <w:num w:numId="7">
    <w:abstractNumId w:val="22"/>
  </w:num>
  <w:num w:numId="8">
    <w:abstractNumId w:val="35"/>
  </w:num>
  <w:num w:numId="9">
    <w:abstractNumId w:val="44"/>
  </w:num>
  <w:num w:numId="10">
    <w:abstractNumId w:val="45"/>
  </w:num>
  <w:num w:numId="11">
    <w:abstractNumId w:val="49"/>
  </w:num>
  <w:num w:numId="12">
    <w:abstractNumId w:val="18"/>
  </w:num>
  <w:num w:numId="13">
    <w:abstractNumId w:val="37"/>
  </w:num>
  <w:num w:numId="14">
    <w:abstractNumId w:val="36"/>
  </w:num>
  <w:num w:numId="15">
    <w:abstractNumId w:val="30"/>
  </w:num>
  <w:num w:numId="16">
    <w:abstractNumId w:val="16"/>
  </w:num>
  <w:num w:numId="17">
    <w:abstractNumId w:val="29"/>
  </w:num>
  <w:num w:numId="18">
    <w:abstractNumId w:val="17"/>
  </w:num>
  <w:num w:numId="19">
    <w:abstractNumId w:val="15"/>
  </w:num>
  <w:num w:numId="20">
    <w:abstractNumId w:val="41"/>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4"/>
  </w:num>
  <w:num w:numId="33">
    <w:abstractNumId w:val="24"/>
  </w:num>
  <w:num w:numId="34">
    <w:abstractNumId w:val="11"/>
  </w:num>
  <w:num w:numId="35">
    <w:abstractNumId w:val="42"/>
  </w:num>
  <w:num w:numId="36">
    <w:abstractNumId w:val="32"/>
  </w:num>
  <w:num w:numId="37">
    <w:abstractNumId w:val="43"/>
  </w:num>
  <w:num w:numId="38">
    <w:abstractNumId w:val="9"/>
  </w:num>
  <w:num w:numId="39">
    <w:abstractNumId w:val="27"/>
  </w:num>
  <w:num w:numId="40">
    <w:abstractNumId w:val="38"/>
  </w:num>
  <w:num w:numId="41">
    <w:abstractNumId w:val="19"/>
  </w:num>
  <w:num w:numId="42">
    <w:abstractNumId w:val="33"/>
  </w:num>
  <w:num w:numId="43">
    <w:abstractNumId w:val="21"/>
  </w:num>
  <w:num w:numId="44">
    <w:abstractNumId w:val="48"/>
  </w:num>
  <w:num w:numId="45">
    <w:abstractNumId w:val="25"/>
  </w:num>
  <w:num w:numId="46">
    <w:abstractNumId w:val="10"/>
  </w:num>
  <w:num w:numId="47">
    <w:abstractNumId w:val="39"/>
  </w:num>
  <w:num w:numId="48">
    <w:abstractNumId w:val="13"/>
  </w:num>
  <w:num w:numId="49">
    <w:abstractNumId w:val="4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75C6"/>
    <w:rsid w:val="00027AD6"/>
    <w:rsid w:val="00027C82"/>
    <w:rsid w:val="0003024C"/>
    <w:rsid w:val="00030533"/>
    <w:rsid w:val="0003083D"/>
    <w:rsid w:val="00031ADB"/>
    <w:rsid w:val="00032056"/>
    <w:rsid w:val="000328CA"/>
    <w:rsid w:val="00032E40"/>
    <w:rsid w:val="0003367F"/>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779"/>
    <w:rsid w:val="00063F8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F"/>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8F8"/>
    <w:rsid w:val="001572C1"/>
    <w:rsid w:val="001577D8"/>
    <w:rsid w:val="001578F1"/>
    <w:rsid w:val="00157FC3"/>
    <w:rsid w:val="00160739"/>
    <w:rsid w:val="00161EFB"/>
    <w:rsid w:val="00161FE4"/>
    <w:rsid w:val="0016271E"/>
    <w:rsid w:val="00162D7A"/>
    <w:rsid w:val="001633C3"/>
    <w:rsid w:val="00164472"/>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A91"/>
    <w:rsid w:val="00172864"/>
    <w:rsid w:val="00172B82"/>
    <w:rsid w:val="00172EFA"/>
    <w:rsid w:val="00173608"/>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7FBC"/>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D7"/>
    <w:rsid w:val="001F59E3"/>
    <w:rsid w:val="001F59ED"/>
    <w:rsid w:val="001F5A1B"/>
    <w:rsid w:val="001F5CF6"/>
    <w:rsid w:val="001F7121"/>
    <w:rsid w:val="001F7534"/>
    <w:rsid w:val="002009BC"/>
    <w:rsid w:val="00200D2C"/>
    <w:rsid w:val="0020138D"/>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64D8"/>
    <w:rsid w:val="00220894"/>
    <w:rsid w:val="0022095C"/>
    <w:rsid w:val="0022142A"/>
    <w:rsid w:val="00221772"/>
    <w:rsid w:val="00224695"/>
    <w:rsid w:val="00224952"/>
    <w:rsid w:val="00224DD2"/>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50067"/>
    <w:rsid w:val="00250FCC"/>
    <w:rsid w:val="002515F3"/>
    <w:rsid w:val="002516DE"/>
    <w:rsid w:val="00251F81"/>
    <w:rsid w:val="00252BE0"/>
    <w:rsid w:val="00253588"/>
    <w:rsid w:val="00253C1D"/>
    <w:rsid w:val="00254370"/>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301"/>
    <w:rsid w:val="002E5B07"/>
    <w:rsid w:val="002E63D9"/>
    <w:rsid w:val="002E640E"/>
    <w:rsid w:val="002E739D"/>
    <w:rsid w:val="002F0C28"/>
    <w:rsid w:val="002F0E2A"/>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7BA"/>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48EC"/>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3B4"/>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168"/>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790E"/>
    <w:rsid w:val="00577A2E"/>
    <w:rsid w:val="00580E48"/>
    <w:rsid w:val="00580F0A"/>
    <w:rsid w:val="00581246"/>
    <w:rsid w:val="005814D2"/>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DDD"/>
    <w:rsid w:val="005B0542"/>
    <w:rsid w:val="005B06A8"/>
    <w:rsid w:val="005B1C65"/>
    <w:rsid w:val="005B1FD1"/>
    <w:rsid w:val="005B2225"/>
    <w:rsid w:val="005B2799"/>
    <w:rsid w:val="005B2B77"/>
    <w:rsid w:val="005B30E1"/>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C37"/>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67A"/>
    <w:rsid w:val="00690A49"/>
    <w:rsid w:val="00690BB6"/>
    <w:rsid w:val="00691227"/>
    <w:rsid w:val="0069135B"/>
    <w:rsid w:val="00691610"/>
    <w:rsid w:val="00691B30"/>
    <w:rsid w:val="00692012"/>
    <w:rsid w:val="006936EA"/>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1E3"/>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3BB4"/>
    <w:rsid w:val="006C4516"/>
    <w:rsid w:val="006C455E"/>
    <w:rsid w:val="006C5393"/>
    <w:rsid w:val="006C5958"/>
    <w:rsid w:val="006C5B4F"/>
    <w:rsid w:val="006C643C"/>
    <w:rsid w:val="006C6E3A"/>
    <w:rsid w:val="006C6FD7"/>
    <w:rsid w:val="006C7D59"/>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56D7"/>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64D"/>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1FF"/>
    <w:rsid w:val="007B52CD"/>
    <w:rsid w:val="007B7DC1"/>
    <w:rsid w:val="007B7EDB"/>
    <w:rsid w:val="007C0718"/>
    <w:rsid w:val="007C19AD"/>
    <w:rsid w:val="007C1DEE"/>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E90"/>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4332"/>
    <w:rsid w:val="0084556E"/>
    <w:rsid w:val="00845B5C"/>
    <w:rsid w:val="00845C12"/>
    <w:rsid w:val="008469D9"/>
    <w:rsid w:val="00846DC0"/>
    <w:rsid w:val="008474A7"/>
    <w:rsid w:val="008506B6"/>
    <w:rsid w:val="0085083C"/>
    <w:rsid w:val="00850AE0"/>
    <w:rsid w:val="008524D2"/>
    <w:rsid w:val="00852E19"/>
    <w:rsid w:val="008551A3"/>
    <w:rsid w:val="00856441"/>
    <w:rsid w:val="00856656"/>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69B1"/>
    <w:rsid w:val="00877049"/>
    <w:rsid w:val="00877F56"/>
    <w:rsid w:val="00880933"/>
    <w:rsid w:val="00880D53"/>
    <w:rsid w:val="00880F30"/>
    <w:rsid w:val="00882238"/>
    <w:rsid w:val="008833E8"/>
    <w:rsid w:val="00884096"/>
    <w:rsid w:val="008840EA"/>
    <w:rsid w:val="00885A7B"/>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607"/>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E02"/>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916"/>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3DB5"/>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E12"/>
    <w:rsid w:val="00A0703A"/>
    <w:rsid w:val="00A07A48"/>
    <w:rsid w:val="00A108C9"/>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A6B"/>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1F4"/>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76"/>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FDE"/>
    <w:rsid w:val="00B26AB0"/>
    <w:rsid w:val="00B26AD2"/>
    <w:rsid w:val="00B26CA2"/>
    <w:rsid w:val="00B3060B"/>
    <w:rsid w:val="00B30B4E"/>
    <w:rsid w:val="00B31246"/>
    <w:rsid w:val="00B32347"/>
    <w:rsid w:val="00B326FF"/>
    <w:rsid w:val="00B32864"/>
    <w:rsid w:val="00B340AA"/>
    <w:rsid w:val="00B34A9F"/>
    <w:rsid w:val="00B34B80"/>
    <w:rsid w:val="00B3501B"/>
    <w:rsid w:val="00B354F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846"/>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3B5"/>
    <w:rsid w:val="00B73A6A"/>
    <w:rsid w:val="00B746C6"/>
    <w:rsid w:val="00B74B5B"/>
    <w:rsid w:val="00B7604C"/>
    <w:rsid w:val="00B7652C"/>
    <w:rsid w:val="00B76639"/>
    <w:rsid w:val="00B766BF"/>
    <w:rsid w:val="00B76FA6"/>
    <w:rsid w:val="00B77390"/>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75C7"/>
    <w:rsid w:val="00B879BB"/>
    <w:rsid w:val="00B87C56"/>
    <w:rsid w:val="00B87EC9"/>
    <w:rsid w:val="00B909CB"/>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20E"/>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89C"/>
    <w:rsid w:val="00C06E7D"/>
    <w:rsid w:val="00C07689"/>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045"/>
    <w:rsid w:val="00C32217"/>
    <w:rsid w:val="00C3400F"/>
    <w:rsid w:val="00C344A0"/>
    <w:rsid w:val="00C34B64"/>
    <w:rsid w:val="00C34C36"/>
    <w:rsid w:val="00C352B3"/>
    <w:rsid w:val="00C3654C"/>
    <w:rsid w:val="00C36BF5"/>
    <w:rsid w:val="00C36DAD"/>
    <w:rsid w:val="00C36DBC"/>
    <w:rsid w:val="00C36E4A"/>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C8A"/>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2FF"/>
    <w:rsid w:val="00D074F4"/>
    <w:rsid w:val="00D07CE1"/>
    <w:rsid w:val="00D1026A"/>
    <w:rsid w:val="00D107CF"/>
    <w:rsid w:val="00D10E56"/>
    <w:rsid w:val="00D11838"/>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2C77"/>
    <w:rsid w:val="00D437D8"/>
    <w:rsid w:val="00D44994"/>
    <w:rsid w:val="00D45C8D"/>
    <w:rsid w:val="00D45DF3"/>
    <w:rsid w:val="00D46174"/>
    <w:rsid w:val="00D47DD0"/>
    <w:rsid w:val="00D50183"/>
    <w:rsid w:val="00D51D12"/>
    <w:rsid w:val="00D51FA9"/>
    <w:rsid w:val="00D52F94"/>
    <w:rsid w:val="00D5362B"/>
    <w:rsid w:val="00D55072"/>
    <w:rsid w:val="00D551B5"/>
    <w:rsid w:val="00D569FB"/>
    <w:rsid w:val="00D56AF5"/>
    <w:rsid w:val="00D56D11"/>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BC7"/>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440F"/>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B3F"/>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FC5"/>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4B75"/>
    <w:rsid w:val="00EB4CFF"/>
    <w:rsid w:val="00EB53A6"/>
    <w:rsid w:val="00EB5476"/>
    <w:rsid w:val="00EB5FB6"/>
    <w:rsid w:val="00EB5FF6"/>
    <w:rsid w:val="00EB68B1"/>
    <w:rsid w:val="00EB70B0"/>
    <w:rsid w:val="00EB74F4"/>
    <w:rsid w:val="00EB7633"/>
    <w:rsid w:val="00EB7736"/>
    <w:rsid w:val="00EB7808"/>
    <w:rsid w:val="00EC1DCD"/>
    <w:rsid w:val="00EC2BF5"/>
    <w:rsid w:val="00EC2E2D"/>
    <w:rsid w:val="00EC3196"/>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7C3"/>
    <w:rsid w:val="00ED6FAD"/>
    <w:rsid w:val="00ED71C5"/>
    <w:rsid w:val="00EE16FA"/>
    <w:rsid w:val="00EE18B9"/>
    <w:rsid w:val="00EE32CE"/>
    <w:rsid w:val="00EE3C42"/>
    <w:rsid w:val="00EE3D4F"/>
    <w:rsid w:val="00EE5303"/>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2FF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38D2"/>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767"/>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61D1"/>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6E1"/>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2C5"/>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3"/>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3"/>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3"/>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76139-4545-468E-A048-8B24DBB12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Bi</dc:creator>
  <cp:lastModifiedBy>Hao Bi</cp:lastModifiedBy>
  <cp:revision>22</cp:revision>
  <cp:lastPrinted>2007-06-18T22:08:00Z</cp:lastPrinted>
  <dcterms:created xsi:type="dcterms:W3CDTF">2019-08-14T18:52:00Z</dcterms:created>
  <dcterms:modified xsi:type="dcterms:W3CDTF">2019-08-15T20:41:00Z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